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23C4" w14:textId="2D42AA05" w:rsidR="00E378B2" w:rsidRDefault="001F4D7D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 xml:space="preserve">Funding Scheme for Postdoctoral Researchers </w:t>
      </w:r>
    </w:p>
    <w:p w14:paraId="04351226" w14:textId="1C92B91E" w:rsidR="00E378B2" w:rsidRDefault="00126350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Recommend</w:t>
      </w:r>
      <w:r w:rsidR="009763AB">
        <w:rPr>
          <w:b/>
          <w:bCs/>
          <w:color w:val="000000"/>
          <w:sz w:val="28"/>
          <w:szCs w:val="28"/>
          <w:lang w:eastAsia="zh-TW"/>
        </w:rPr>
        <w:t>ed Name</w:t>
      </w:r>
      <w:r>
        <w:rPr>
          <w:b/>
          <w:bCs/>
          <w:color w:val="000000"/>
          <w:sz w:val="28"/>
          <w:szCs w:val="28"/>
          <w:lang w:eastAsia="zh-TW"/>
        </w:rPr>
        <w:t xml:space="preserve"> List </w:t>
      </w:r>
      <w:r w:rsidR="00F43B36">
        <w:rPr>
          <w:b/>
          <w:bCs/>
          <w:color w:val="000000"/>
          <w:sz w:val="28"/>
          <w:szCs w:val="28"/>
          <w:lang w:eastAsia="zh-TW"/>
        </w:rPr>
        <w:t>from</w:t>
      </w:r>
      <w:r w:rsidR="001F4D7D">
        <w:rPr>
          <w:b/>
          <w:bCs/>
          <w:color w:val="000000"/>
          <w:sz w:val="28"/>
          <w:szCs w:val="28"/>
          <w:lang w:eastAsia="zh-TW"/>
        </w:rPr>
        <w:t xml:space="preserve"> </w:t>
      </w:r>
      <w:r w:rsidR="00F43B36">
        <w:rPr>
          <w:b/>
          <w:bCs/>
          <w:color w:val="000000"/>
          <w:sz w:val="28"/>
          <w:szCs w:val="28"/>
          <w:lang w:eastAsia="zh-TW"/>
        </w:rPr>
        <w:t xml:space="preserve">the </w:t>
      </w:r>
      <w:r w:rsidR="001F4D7D">
        <w:rPr>
          <w:b/>
          <w:bCs/>
          <w:color w:val="000000"/>
          <w:sz w:val="28"/>
          <w:szCs w:val="28"/>
          <w:lang w:eastAsia="zh-TW"/>
        </w:rPr>
        <w:t>Applying Entit</w:t>
      </w:r>
      <w:r w:rsidR="00F43B36">
        <w:rPr>
          <w:b/>
          <w:bCs/>
          <w:color w:val="000000"/>
          <w:sz w:val="28"/>
          <w:szCs w:val="28"/>
          <w:lang w:eastAsia="zh-TW"/>
        </w:rPr>
        <w:t>y</w:t>
      </w:r>
    </w:p>
    <w:p w14:paraId="05DD9469" w14:textId="77777777" w:rsidR="00E378B2" w:rsidRDefault="00E378B2">
      <w:pPr>
        <w:snapToGrid w:val="0"/>
        <w:spacing w:afterLines="50" w:after="156"/>
        <w:ind w:leftChars="-236" w:left="-496"/>
        <w:jc w:val="center"/>
        <w:rPr>
          <w:b/>
          <w:bCs/>
          <w:color w:val="000000"/>
          <w:sz w:val="28"/>
          <w:szCs w:val="28"/>
          <w:lang w:eastAsia="zh-TW"/>
        </w:rPr>
      </w:pPr>
    </w:p>
    <w:p w14:paraId="20933F03" w14:textId="77777777" w:rsidR="00E378B2" w:rsidRDefault="001F4D7D">
      <w:pPr>
        <w:snapToGrid w:val="0"/>
        <w:spacing w:afterLines="50" w:after="156"/>
        <w:ind w:leftChars="-236" w:left="-496"/>
        <w:rPr>
          <w:b/>
          <w:bCs/>
          <w:color w:val="000000"/>
          <w:sz w:val="24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 xml:space="preserve">    </w:t>
      </w:r>
      <w:r>
        <w:rPr>
          <w:rFonts w:eastAsia="SimSun"/>
          <w:b/>
          <w:bCs/>
          <w:color w:val="000000"/>
          <w:sz w:val="24"/>
        </w:rPr>
        <w:t xml:space="preserve">Applying Entity: </w:t>
      </w:r>
      <w:r>
        <w:rPr>
          <w:b/>
          <w:bCs/>
          <w:color w:val="000000"/>
          <w:sz w:val="24"/>
          <w:lang w:eastAsia="zh-TW"/>
        </w:rPr>
        <w:t>________________</w:t>
      </w:r>
    </w:p>
    <w:p w14:paraId="4BE518C7" w14:textId="77777777" w:rsidR="00E378B2" w:rsidRDefault="001F4D7D">
      <w:pPr>
        <w:pStyle w:val="ListParagraph"/>
        <w:numPr>
          <w:ilvl w:val="0"/>
          <w:numId w:val="2"/>
        </w:numPr>
        <w:spacing w:line="360" w:lineRule="auto"/>
        <w:ind w:firstLineChars="0"/>
        <w:rPr>
          <w:b/>
          <w:sz w:val="24"/>
          <w:u w:val="single"/>
          <w:lang w:eastAsia="zh-TW"/>
        </w:rPr>
      </w:pPr>
      <w:r>
        <w:rPr>
          <w:rFonts w:eastAsia="SimSun"/>
          <w:b/>
          <w:sz w:val="24"/>
          <w:u w:val="single"/>
          <w:lang w:eastAsia="zh-TW"/>
        </w:rPr>
        <w:t>Overall research capability and research conditions of the applying entity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4248"/>
        <w:gridCol w:w="9922"/>
      </w:tblGrid>
      <w:tr w:rsidR="00E378B2" w14:paraId="0D264C99" w14:textId="77777777">
        <w:trPr>
          <w:cantSplit/>
          <w:trHeight w:val="63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2EF45719" w14:textId="77777777" w:rsidR="00E378B2" w:rsidRDefault="001F4D7D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Amount of funding (MOP) received from the FDCT in the past three years</w:t>
            </w:r>
          </w:p>
        </w:tc>
        <w:tc>
          <w:tcPr>
            <w:tcW w:w="9922" w:type="dxa"/>
            <w:vAlign w:val="center"/>
          </w:tcPr>
          <w:p w14:paraId="6EBE1486" w14:textId="77777777" w:rsidR="00E378B2" w:rsidRDefault="00E378B2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E378B2" w14:paraId="390690A7" w14:textId="77777777">
        <w:trPr>
          <w:cantSplit/>
          <w:trHeight w:val="395"/>
          <w:tblHeader/>
        </w:trPr>
        <w:tc>
          <w:tcPr>
            <w:tcW w:w="4248" w:type="dxa"/>
            <w:shd w:val="clear" w:color="auto" w:fill="D8D8D8" w:themeFill="background1" w:themeFillShade="D8"/>
            <w:vAlign w:val="center"/>
          </w:tcPr>
          <w:p w14:paraId="11553D10" w14:textId="77777777" w:rsidR="00E378B2" w:rsidRDefault="001F4D7D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  <w:lang w:eastAsia="zh-TW"/>
              </w:rPr>
              <w:t>Research capability and research conditions</w:t>
            </w:r>
          </w:p>
        </w:tc>
        <w:tc>
          <w:tcPr>
            <w:tcW w:w="9922" w:type="dxa"/>
            <w:vAlign w:val="center"/>
          </w:tcPr>
          <w:p w14:paraId="0E143A20" w14:textId="77777777" w:rsidR="00E378B2" w:rsidRDefault="00E378B2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4BE824E5" w14:textId="77777777" w:rsidR="00E378B2" w:rsidRDefault="00E378B2">
      <w:pPr>
        <w:spacing w:line="360" w:lineRule="auto"/>
        <w:ind w:left="5"/>
        <w:rPr>
          <w:b/>
          <w:sz w:val="24"/>
          <w:u w:val="single"/>
          <w:lang w:eastAsia="zh-TW"/>
        </w:rPr>
      </w:pPr>
    </w:p>
    <w:p w14:paraId="23DC30F2" w14:textId="77777777" w:rsidR="00E378B2" w:rsidRDefault="001F4D7D">
      <w:pPr>
        <w:widowControl/>
        <w:snapToGrid w:val="0"/>
        <w:spacing w:beforeLines="50" w:before="156" w:afterLines="50" w:after="156"/>
        <w:ind w:left="-567" w:firstLineChars="238" w:firstLine="573"/>
        <w:jc w:val="left"/>
        <w:rPr>
          <w:rFonts w:eastAsia="SimSun"/>
          <w:b/>
          <w:kern w:val="0"/>
          <w:sz w:val="24"/>
          <w:u w:val="single"/>
        </w:rPr>
      </w:pPr>
      <w:r>
        <w:rPr>
          <w:rFonts w:eastAsia="SimSun"/>
          <w:b/>
          <w:kern w:val="0"/>
          <w:sz w:val="24"/>
          <w:u w:val="single"/>
        </w:rPr>
        <w:t>Instructions for Filling in the Application Form</w:t>
      </w:r>
    </w:p>
    <w:p w14:paraId="4B8D2EB6" w14:textId="03F4277D" w:rsidR="00E378B2" w:rsidRDefault="001F4D7D">
      <w:pPr>
        <w:numPr>
          <w:ilvl w:val="0"/>
          <w:numId w:val="3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Amount of funding received from the FDCT in the past three years: the amount of funding </w:t>
      </w:r>
      <w:r w:rsidR="00AE7B46">
        <w:rPr>
          <w:sz w:val="22"/>
          <w:szCs w:val="22"/>
          <w:lang w:eastAsia="zh-TW"/>
        </w:rPr>
        <w:t xml:space="preserve">that the applying entities received from the </w:t>
      </w:r>
      <w:r>
        <w:rPr>
          <w:sz w:val="22"/>
          <w:szCs w:val="22"/>
          <w:lang w:eastAsia="zh-TW"/>
        </w:rPr>
        <w:t xml:space="preserve">FDCT to the applying entities for their </w:t>
      </w:r>
      <w:r w:rsidR="00AE7B46">
        <w:rPr>
          <w:sz w:val="22"/>
          <w:szCs w:val="22"/>
          <w:lang w:eastAsia="zh-TW"/>
        </w:rPr>
        <w:t xml:space="preserve">scientific </w:t>
      </w:r>
      <w:r>
        <w:rPr>
          <w:sz w:val="22"/>
          <w:szCs w:val="22"/>
          <w:lang w:eastAsia="zh-TW"/>
        </w:rPr>
        <w:t>research projects in the past three years (excluding the funding for the operation of State Key Laboratories, popularization of science and special equipment).</w:t>
      </w:r>
    </w:p>
    <w:p w14:paraId="0245D0A4" w14:textId="77777777" w:rsidR="00E378B2" w:rsidRDefault="001F4D7D">
      <w:pPr>
        <w:numPr>
          <w:ilvl w:val="0"/>
          <w:numId w:val="3"/>
        </w:numPr>
        <w:snapToGrid w:val="0"/>
        <w:spacing w:beforeLines="50" w:before="156" w:afterLines="50" w:after="156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Research capability and research conditions include the following three aspects:</w:t>
      </w:r>
    </w:p>
    <w:p w14:paraId="4B61D2DC" w14:textId="77777777" w:rsidR="00E378B2" w:rsidRDefault="001F4D7D">
      <w:pPr>
        <w:pStyle w:val="ListParagraph1"/>
        <w:numPr>
          <w:ilvl w:val="0"/>
          <w:numId w:val="4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eastAsia="SimSun" w:hAnsi="Times New Roman"/>
          <w:sz w:val="22"/>
        </w:rPr>
        <w:t>The current number of academicians at the rank of associate professor or above;</w:t>
      </w:r>
    </w:p>
    <w:p w14:paraId="02E30D02" w14:textId="77777777" w:rsidR="00E378B2" w:rsidRDefault="001F4D7D">
      <w:pPr>
        <w:pStyle w:val="ListParagraph1"/>
        <w:numPr>
          <w:ilvl w:val="0"/>
          <w:numId w:val="4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eastAsia="SimSun" w:hAnsi="Times New Roman"/>
          <w:sz w:val="22"/>
        </w:rPr>
        <w:t>The total number of incumbent postdoctoral researchers;</w:t>
      </w:r>
    </w:p>
    <w:p w14:paraId="5B76A9FE" w14:textId="77777777" w:rsidR="00E378B2" w:rsidRDefault="001F4D7D">
      <w:pPr>
        <w:pStyle w:val="ListParagraph1"/>
        <w:numPr>
          <w:ilvl w:val="0"/>
          <w:numId w:val="4"/>
        </w:numPr>
        <w:snapToGrid w:val="0"/>
        <w:spacing w:beforeLines="50" w:before="156" w:afterLines="50" w:after="156"/>
        <w:ind w:left="426" w:firstLineChars="0" w:firstLine="0"/>
        <w:jc w:val="left"/>
        <w:rPr>
          <w:rFonts w:ascii="Times New Roman" w:hAnsi="Times New Roman"/>
          <w:sz w:val="22"/>
          <w:lang w:eastAsia="zh-TW"/>
        </w:rPr>
      </w:pPr>
      <w:r>
        <w:rPr>
          <w:rFonts w:ascii="Times New Roman" w:eastAsia="SimSun" w:hAnsi="Times New Roman"/>
          <w:sz w:val="22"/>
          <w:lang w:eastAsia="zh-TW"/>
        </w:rPr>
        <w:t>Expected number of projects to be launched and the fund input in the next three years.</w:t>
      </w:r>
    </w:p>
    <w:p w14:paraId="72644BD1" w14:textId="77777777" w:rsidR="00E378B2" w:rsidRDefault="001F4D7D">
      <w:pPr>
        <w:widowControl/>
        <w:jc w:val="left"/>
        <w:rPr>
          <w:sz w:val="22"/>
          <w:szCs w:val="22"/>
          <w:lang w:eastAsia="zh-TW"/>
        </w:rPr>
      </w:pPr>
      <w:r>
        <w:rPr>
          <w:sz w:val="22"/>
          <w:lang w:eastAsia="zh-TW"/>
        </w:rPr>
        <w:br w:type="page"/>
      </w:r>
    </w:p>
    <w:p w14:paraId="0CBD79E7" w14:textId="48AE7844" w:rsidR="00E378B2" w:rsidRDefault="00126350">
      <w:pPr>
        <w:pStyle w:val="ListParagraph"/>
        <w:numPr>
          <w:ilvl w:val="0"/>
          <w:numId w:val="2"/>
        </w:numPr>
        <w:spacing w:line="360" w:lineRule="auto"/>
        <w:ind w:firstLineChars="0"/>
        <w:rPr>
          <w:b/>
          <w:sz w:val="24"/>
          <w:u w:val="single"/>
          <w:lang w:eastAsia="zh-TW"/>
        </w:rPr>
      </w:pPr>
      <w:r>
        <w:rPr>
          <w:rFonts w:eastAsia="SimSun"/>
          <w:b/>
          <w:sz w:val="24"/>
          <w:u w:val="single"/>
        </w:rPr>
        <w:lastRenderedPageBreak/>
        <w:t>Recommend</w:t>
      </w:r>
      <w:r w:rsidR="009763AB">
        <w:rPr>
          <w:rFonts w:eastAsia="SimSun"/>
          <w:b/>
          <w:sz w:val="24"/>
          <w:u w:val="single"/>
        </w:rPr>
        <w:t>ed Name</w:t>
      </w:r>
      <w:r>
        <w:rPr>
          <w:rFonts w:eastAsia="SimSun"/>
          <w:b/>
          <w:sz w:val="24"/>
          <w:u w:val="single"/>
        </w:rPr>
        <w:t xml:space="preserve"> List</w:t>
      </w:r>
    </w:p>
    <w:tbl>
      <w:tblPr>
        <w:tblpPr w:leftFromText="180" w:rightFromText="180" w:vertAnchor="text" w:horzAnchor="margin" w:tblpY="101"/>
        <w:tblW w:w="5000" w:type="pct"/>
        <w:tblLayout w:type="fixed"/>
        <w:tblLook w:val="04A0" w:firstRow="1" w:lastRow="0" w:firstColumn="1" w:lastColumn="0" w:noHBand="0" w:noVBand="1"/>
      </w:tblPr>
      <w:tblGrid>
        <w:gridCol w:w="1147"/>
        <w:gridCol w:w="1425"/>
        <w:gridCol w:w="1236"/>
        <w:gridCol w:w="1230"/>
        <w:gridCol w:w="1007"/>
        <w:gridCol w:w="1267"/>
        <w:gridCol w:w="536"/>
        <w:gridCol w:w="502"/>
        <w:gridCol w:w="2168"/>
        <w:gridCol w:w="726"/>
        <w:gridCol w:w="726"/>
        <w:gridCol w:w="989"/>
        <w:gridCol w:w="1379"/>
      </w:tblGrid>
      <w:tr w:rsidR="00E378B2" w14:paraId="03A7F17D" w14:textId="77777777">
        <w:trPr>
          <w:trHeight w:val="27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3BBC85" w14:textId="77777777" w:rsidR="008174B7" w:rsidRPr="004C375D" w:rsidRDefault="001F4D7D">
            <w:pPr>
              <w:jc w:val="center"/>
              <w:rPr>
                <w:rFonts w:eastAsia="SimSun"/>
                <w:b/>
                <w:bCs/>
                <w:color w:val="000000"/>
                <w:sz w:val="12"/>
                <w:szCs w:val="20"/>
              </w:rPr>
            </w:pPr>
            <w:r w:rsidRPr="004C375D">
              <w:rPr>
                <w:rFonts w:eastAsia="SimSun"/>
                <w:b/>
                <w:bCs/>
                <w:color w:val="000000"/>
                <w:sz w:val="12"/>
                <w:szCs w:val="20"/>
              </w:rPr>
              <w:t>Order</w:t>
            </w:r>
          </w:p>
          <w:p w14:paraId="2E2E828D" w14:textId="40F9E99E" w:rsidR="00E378B2" w:rsidRPr="008174B7" w:rsidRDefault="008174B7">
            <w:pPr>
              <w:jc w:val="center"/>
              <w:rPr>
                <w:rFonts w:eastAsia="SimSun"/>
                <w:b/>
                <w:bCs/>
                <w:color w:val="000000"/>
                <w:sz w:val="12"/>
                <w:szCs w:val="20"/>
              </w:rPr>
            </w:pPr>
            <w:r w:rsidRPr="004C375D">
              <w:rPr>
                <w:rFonts w:eastAsia="SimSun"/>
                <w:b/>
                <w:bCs/>
                <w:color w:val="000000"/>
                <w:sz w:val="12"/>
                <w:szCs w:val="20"/>
              </w:rPr>
              <w:t>of Recommendation</w:t>
            </w:r>
            <w:r w:rsidR="001F4D7D" w:rsidRPr="008174B7">
              <w:rPr>
                <w:rFonts w:eastAsia="SimSun"/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15A39575" w14:textId="77777777" w:rsidR="00E378B2" w:rsidRDefault="00E378B2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3FA95EEE" w14:textId="1D7C95C3" w:rsidR="00E378B2" w:rsidRDefault="001F4D7D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 xml:space="preserve">Shortlisted </w:t>
            </w:r>
            <w:r w:rsidR="00645649">
              <w:rPr>
                <w:rFonts w:eastAsia="SimSun" w:hint="eastAsia"/>
                <w:b/>
                <w:bCs/>
                <w:color w:val="000000"/>
                <w:sz w:val="20"/>
                <w:szCs w:val="20"/>
              </w:rPr>
              <w:t>Ca</w:t>
            </w:r>
            <w:r w:rsidR="00645649">
              <w:rPr>
                <w:rFonts w:eastAsia="SimSun"/>
                <w:b/>
                <w:bCs/>
                <w:color w:val="000000"/>
                <w:sz w:val="20"/>
                <w:szCs w:val="20"/>
              </w:rPr>
              <w:t>ndidates</w:t>
            </w:r>
          </w:p>
        </w:tc>
        <w:tc>
          <w:tcPr>
            <w:tcW w:w="165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5FAB977E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Details of the Doctorate Degree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DF9E1B" w14:textId="77777777" w:rsidR="00E378B2" w:rsidRDefault="001F4D7D">
            <w:pPr>
              <w:spacing w:line="280" w:lineRule="exact"/>
              <w:ind w:leftChars="-42" w:left="-88" w:rightChars="-46" w:right="-97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>Holder of the Macao SAR Resident Identity Card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C149C7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Research Scheme Topics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381437" w14:textId="77777777" w:rsidR="00E378B2" w:rsidRDefault="001F4D7D">
            <w:pPr>
              <w:spacing w:line="280" w:lineRule="exact"/>
              <w:ind w:leftChars="-42" w:left="-88" w:rightChars="-46" w:right="-97"/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  <w:t>Pla</w:t>
            </w: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 xml:space="preserve">nning to engage in the transformation of achievements 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6C28F1" w14:textId="77777777" w:rsidR="00E378B2" w:rsidRDefault="001F4D7D">
            <w:pPr>
              <w:spacing w:line="280" w:lineRule="exact"/>
              <w:ind w:rightChars="-46" w:right="-97"/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Project Leaders</w:t>
            </w:r>
          </w:p>
          <w:p w14:paraId="269DD313" w14:textId="77777777" w:rsidR="00E378B2" w:rsidRDefault="001F4D7D">
            <w:pPr>
              <w:spacing w:line="280" w:lineRule="exact"/>
              <w:ind w:leftChars="-42" w:left="-88" w:rightChars="-46" w:right="-97"/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vertAlign w:val="superscript"/>
                <w:lang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(Cooperative Supervisors)</w:t>
            </w:r>
          </w:p>
        </w:tc>
      </w:tr>
      <w:tr w:rsidR="00E378B2" w14:paraId="75C5E6E5" w14:textId="77777777">
        <w:trPr>
          <w:trHeight w:val="127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E80926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B3CE3F" w14:textId="77777777" w:rsidR="00E378B2" w:rsidRDefault="00E378B2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FC1FC1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Completion Date</w:t>
            </w:r>
          </w:p>
          <w:p w14:paraId="6B5AF2EC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(YY/MM)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263056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Institutions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191C99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Country / Region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6AECC1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b/>
                <w:color w:val="000000"/>
                <w:kern w:val="0"/>
                <w:sz w:val="20"/>
                <w:szCs w:val="20"/>
              </w:rPr>
              <w:t>Majors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09736B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9D9866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EC7AA9" w14:textId="77777777" w:rsidR="00E378B2" w:rsidRDefault="00E378B2">
            <w:pPr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2A9E1B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003D2F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3829EF" w14:textId="77777777" w:rsidR="00E378B2" w:rsidRDefault="001F4D7D">
            <w:pPr>
              <w:jc w:val="center"/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ADAB64" w14:textId="77777777" w:rsidR="00E378B2" w:rsidRDefault="001F4D7D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eastAsia="zh-TW"/>
              </w:rPr>
              <w:t xml:space="preserve">College / Institution / Laboratory and Position </w:t>
            </w:r>
          </w:p>
          <w:p w14:paraId="6694CE94" w14:textId="77777777" w:rsidR="00E378B2" w:rsidRDefault="00E378B2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E378B2" w14:paraId="756AD5D9" w14:textId="77777777">
        <w:trPr>
          <w:trHeight w:val="17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4F2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452B" w14:textId="77777777" w:rsidR="00E378B2" w:rsidRDefault="001F4D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4083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2016/</w:t>
            </w: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BCC6" w14:textId="77777777" w:rsidR="00E378B2" w:rsidRDefault="001F4D7D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>
              <w:rPr>
                <w:rFonts w:eastAsia="SimSun"/>
                <w:sz w:val="20"/>
                <w:szCs w:val="20"/>
              </w:rPr>
              <w:t xml:space="preserve"> University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A4E" w14:textId="77777777" w:rsidR="00E378B2" w:rsidRDefault="001F4D7D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Mainland China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E46" w14:textId="77777777" w:rsidR="00E378B2" w:rsidRDefault="001F4D7D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Majoring in XXX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867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A26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62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8C6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A80B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CF7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YYY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A06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Y Institution</w:t>
            </w:r>
            <w:r>
              <w:rPr>
                <w:rFonts w:eastAsia="SimSun"/>
                <w:color w:val="000000"/>
                <w:kern w:val="0"/>
                <w:sz w:val="20"/>
                <w:szCs w:val="20"/>
              </w:rPr>
              <w:t>,</w:t>
            </w:r>
          </w:p>
          <w:p w14:paraId="6384B6EF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0"/>
                <w:sz w:val="20"/>
                <w:szCs w:val="20"/>
              </w:rPr>
              <w:t>Professor</w:t>
            </w:r>
          </w:p>
        </w:tc>
      </w:tr>
      <w:tr w:rsidR="00E378B2" w14:paraId="76A8A9E1" w14:textId="77777777">
        <w:trPr>
          <w:trHeight w:val="24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CAC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6942" w14:textId="77777777" w:rsidR="00E378B2" w:rsidRDefault="001F4D7D">
            <w:pPr>
              <w:jc w:val="center"/>
              <w:rPr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DA5A" w14:textId="77777777" w:rsidR="00E378B2" w:rsidRDefault="001F4D7D">
            <w:pPr>
              <w:jc w:val="center"/>
              <w:rPr>
                <w:bCs/>
                <w:lang w:eastAsia="zh-TW"/>
              </w:rPr>
            </w:pPr>
            <w:r>
              <w:rPr>
                <w:bCs/>
                <w:lang w:eastAsia="zh-TW"/>
              </w:rPr>
              <w:t>2020/07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6C36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XXX</w:t>
            </w:r>
            <w:r>
              <w:rPr>
                <w:rFonts w:eastAsia="SimSun"/>
                <w:color w:val="000000"/>
                <w:kern w:val="0"/>
                <w:sz w:val="20"/>
                <w:szCs w:val="20"/>
              </w:rPr>
              <w:t xml:space="preserve"> University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253" w14:textId="77777777" w:rsidR="00E378B2" w:rsidRDefault="001F4D7D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Macao,</w:t>
            </w:r>
          </w:p>
          <w:p w14:paraId="4A228AC5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China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1A2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Majoring in XXX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410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2D34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 xml:space="preserve">X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33E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52B7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B01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color w:val="000000"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BDD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ZZZ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9B5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Z </w:t>
            </w:r>
            <w:r>
              <w:rPr>
                <w:rFonts w:eastAsia="SimSun"/>
                <w:color w:val="000000"/>
                <w:kern w:val="0"/>
                <w:sz w:val="20"/>
                <w:szCs w:val="20"/>
              </w:rPr>
              <w:t>Institution,</w:t>
            </w:r>
          </w:p>
          <w:p w14:paraId="733C9839" w14:textId="77777777" w:rsidR="00E378B2" w:rsidRDefault="001F4D7D">
            <w:pPr>
              <w:jc w:val="center"/>
              <w:rPr>
                <w:rFonts w:eastAsia="SimSun"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0"/>
                <w:sz w:val="20"/>
                <w:szCs w:val="20"/>
              </w:rPr>
              <w:t>Professor</w:t>
            </w:r>
          </w:p>
        </w:tc>
      </w:tr>
      <w:tr w:rsidR="00E378B2" w14:paraId="06D3AC93" w14:textId="77777777">
        <w:trPr>
          <w:trHeight w:val="1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196" w14:textId="77777777" w:rsidR="00E378B2" w:rsidRDefault="001F4D7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color w:val="000000"/>
                <w:kern w:val="0"/>
                <w:sz w:val="20"/>
                <w:szCs w:val="20"/>
              </w:rPr>
              <w:softHyphen/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5348" w14:textId="77777777" w:rsidR="00E378B2" w:rsidRDefault="00E378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B830" w14:textId="77777777" w:rsidR="00E378B2" w:rsidRDefault="00E378B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0EAC5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F8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7B1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843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D8F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461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9A1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78B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FDD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5E3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378B2" w14:paraId="0D270B03" w14:textId="77777777">
        <w:trPr>
          <w:trHeight w:val="1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55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EE74" w14:textId="77777777" w:rsidR="00E378B2" w:rsidRDefault="00E378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9570" w14:textId="77777777" w:rsidR="00E378B2" w:rsidRDefault="00E378B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998A1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DC1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56E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183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5A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332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299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4D4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C90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81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378B2" w14:paraId="16FD4E0B" w14:textId="77777777">
        <w:trPr>
          <w:trHeight w:val="1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0D9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E57F" w14:textId="77777777" w:rsidR="00E378B2" w:rsidRDefault="00E378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099D" w14:textId="77777777" w:rsidR="00E378B2" w:rsidRDefault="00E378B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882A9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0D4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122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9AC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34C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F2B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62E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938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042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8CB" w14:textId="77777777" w:rsidR="00E378B2" w:rsidRDefault="00E378B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378B2" w14:paraId="3468A2C5" w14:textId="77777777">
        <w:trPr>
          <w:trHeight w:val="197"/>
        </w:trPr>
        <w:tc>
          <w:tcPr>
            <w:tcW w:w="2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BB9D" w14:textId="77777777" w:rsidR="00E378B2" w:rsidRDefault="001F4D7D">
            <w:pPr>
              <w:wordWrap w:val="0"/>
              <w:jc w:val="right"/>
              <w:rPr>
                <w:rFonts w:eastAsia="SimSu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kern w:val="0"/>
                <w:sz w:val="20"/>
                <w:szCs w:val="20"/>
              </w:rPr>
              <w:t>Total Number of Candidates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1AD" w14:textId="77777777" w:rsidR="00E378B2" w:rsidRDefault="001F4D7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AA2B" w14:textId="77777777" w:rsidR="00E378B2" w:rsidRDefault="001F4D7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1D1" w14:textId="77777777" w:rsidR="00E378B2" w:rsidRDefault="00E378B2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943" w14:textId="77777777" w:rsidR="00E378B2" w:rsidRDefault="001F4D7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ADE" w14:textId="77777777" w:rsidR="00E378B2" w:rsidRDefault="001F4D7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415" w14:textId="77777777" w:rsidR="00E378B2" w:rsidRDefault="00E378B2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6DF" w14:textId="77777777" w:rsidR="00E378B2" w:rsidRDefault="00E378B2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393FC7" w14:textId="77777777" w:rsidR="00E378B2" w:rsidRDefault="00E378B2">
      <w:pPr>
        <w:tabs>
          <w:tab w:val="left" w:pos="737"/>
        </w:tabs>
        <w:spacing w:line="360" w:lineRule="exact"/>
        <w:ind w:left="737" w:hanging="737"/>
        <w:jc w:val="left"/>
        <w:rPr>
          <w:rFonts w:eastAsia="PMingLiU"/>
          <w:sz w:val="20"/>
          <w:szCs w:val="20"/>
          <w:lang w:eastAsia="zh-TW"/>
        </w:rPr>
      </w:pPr>
    </w:p>
    <w:p w14:paraId="08507177" w14:textId="77777777" w:rsidR="00E378B2" w:rsidRDefault="00E378B2">
      <w:pPr>
        <w:tabs>
          <w:tab w:val="left" w:pos="737"/>
        </w:tabs>
        <w:spacing w:line="360" w:lineRule="exact"/>
        <w:jc w:val="left"/>
        <w:rPr>
          <w:rFonts w:eastAsia="PMingLiU"/>
          <w:sz w:val="20"/>
          <w:szCs w:val="20"/>
          <w:lang w:eastAsia="zh-TW"/>
        </w:rPr>
      </w:pP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3493"/>
        <w:gridCol w:w="3316"/>
        <w:gridCol w:w="2716"/>
      </w:tblGrid>
      <w:tr w:rsidR="00E378B2" w14:paraId="66056390" w14:textId="77777777">
        <w:trPr>
          <w:trHeight w:val="933"/>
          <w:jc w:val="center"/>
        </w:trPr>
        <w:tc>
          <w:tcPr>
            <w:tcW w:w="4941" w:type="dxa"/>
          </w:tcPr>
          <w:p w14:paraId="111D903D" w14:textId="77777777" w:rsidR="00E378B2" w:rsidRDefault="00E378B2">
            <w:pPr>
              <w:ind w:right="800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36333BDE" w14:textId="77777777" w:rsidR="00E378B2" w:rsidRDefault="00E378B2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668C86F7" w14:textId="77777777" w:rsidR="00E378B2" w:rsidRDefault="001F4D7D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_________________________</w:t>
            </w:r>
          </w:p>
        </w:tc>
        <w:tc>
          <w:tcPr>
            <w:tcW w:w="2514" w:type="dxa"/>
          </w:tcPr>
          <w:p w14:paraId="3822B156" w14:textId="77777777" w:rsidR="00E378B2" w:rsidRDefault="00E378B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5F9F088" w14:textId="77777777" w:rsidR="00E378B2" w:rsidRDefault="00E378B2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008D6568" w14:textId="77777777" w:rsidR="00E378B2" w:rsidRDefault="001F4D7D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_______________________________</w:t>
            </w:r>
          </w:p>
        </w:tc>
        <w:tc>
          <w:tcPr>
            <w:tcW w:w="2070" w:type="dxa"/>
          </w:tcPr>
          <w:p w14:paraId="4B77EBA5" w14:textId="77777777" w:rsidR="00E378B2" w:rsidRDefault="00E378B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29800DE" w14:textId="77777777" w:rsidR="00E378B2" w:rsidRDefault="00E378B2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C66277B" w14:textId="77777777" w:rsidR="00E378B2" w:rsidRDefault="001F4D7D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_________________________</w:t>
            </w:r>
          </w:p>
        </w:tc>
      </w:tr>
      <w:tr w:rsidR="00E378B2" w14:paraId="4F3C48D6" w14:textId="77777777">
        <w:trPr>
          <w:trHeight w:val="357"/>
          <w:jc w:val="center"/>
        </w:trPr>
        <w:tc>
          <w:tcPr>
            <w:tcW w:w="4941" w:type="dxa"/>
          </w:tcPr>
          <w:p w14:paraId="77C968E5" w14:textId="77777777" w:rsidR="00E378B2" w:rsidRDefault="001F4D7D">
            <w:pPr>
              <w:wordWrap w:val="0"/>
              <w:spacing w:line="240" w:lineRule="exact"/>
              <w:jc w:val="right"/>
              <w:rPr>
                <w:rFonts w:eastAsia="SimSun"/>
                <w:sz w:val="16"/>
                <w:szCs w:val="20"/>
              </w:rPr>
            </w:pPr>
            <w:r>
              <w:rPr>
                <w:rFonts w:eastAsia="SimSun"/>
                <w:sz w:val="16"/>
                <w:szCs w:val="20"/>
              </w:rPr>
              <w:t>Signature of responsible person of entity</w:t>
            </w:r>
          </w:p>
          <w:p w14:paraId="577C7207" w14:textId="77777777" w:rsidR="00E378B2" w:rsidRDefault="00E378B2">
            <w:pPr>
              <w:spacing w:line="240" w:lineRule="exact"/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2514" w:type="dxa"/>
          </w:tcPr>
          <w:p w14:paraId="5C2F5780" w14:textId="77777777" w:rsidR="00E378B2" w:rsidRDefault="001F4D7D">
            <w:pPr>
              <w:spacing w:line="240" w:lineRule="exact"/>
              <w:jc w:val="center"/>
              <w:rPr>
                <w:rFonts w:eastAsia="SimSun"/>
                <w:sz w:val="16"/>
                <w:szCs w:val="20"/>
              </w:rPr>
            </w:pPr>
            <w:r>
              <w:rPr>
                <w:rFonts w:eastAsia="SimSun"/>
                <w:sz w:val="16"/>
                <w:szCs w:val="20"/>
              </w:rPr>
              <w:t>Stamp of Institution</w:t>
            </w:r>
          </w:p>
          <w:p w14:paraId="74924F6E" w14:textId="77777777" w:rsidR="00E378B2" w:rsidRDefault="00E378B2">
            <w:pPr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2070" w:type="dxa"/>
          </w:tcPr>
          <w:p w14:paraId="2BFE20C7" w14:textId="77777777" w:rsidR="00E378B2" w:rsidRDefault="001F4D7D">
            <w:pPr>
              <w:spacing w:line="240" w:lineRule="exact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16"/>
                <w:szCs w:val="20"/>
              </w:rPr>
              <w:t>Date (YY/MM/DD)</w:t>
            </w:r>
          </w:p>
        </w:tc>
      </w:tr>
    </w:tbl>
    <w:p w14:paraId="56C30BB6" w14:textId="77777777" w:rsidR="00E378B2" w:rsidRDefault="00E378B2">
      <w:pPr>
        <w:tabs>
          <w:tab w:val="left" w:pos="737"/>
        </w:tabs>
        <w:spacing w:line="360" w:lineRule="exact"/>
        <w:jc w:val="left"/>
        <w:rPr>
          <w:rFonts w:eastAsia="PMingLiU"/>
          <w:sz w:val="20"/>
          <w:szCs w:val="20"/>
          <w:lang w:eastAsia="zh-TW"/>
        </w:rPr>
      </w:pPr>
    </w:p>
    <w:sectPr w:rsidR="00E378B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45" w:right="1440" w:bottom="1418" w:left="1276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6533" w14:textId="77777777" w:rsidR="00795AB0" w:rsidRDefault="00795AB0">
      <w:r>
        <w:separator/>
      </w:r>
    </w:p>
  </w:endnote>
  <w:endnote w:type="continuationSeparator" w:id="0">
    <w:p w14:paraId="537C2EAA" w14:textId="77777777" w:rsidR="00795AB0" w:rsidRDefault="0079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﷽﷽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BCEB6" w14:textId="750E372C" w:rsidR="00E378B2" w:rsidRDefault="001F4D7D">
    <w:pPr>
      <w:pStyle w:val="Footer"/>
      <w:jc w:val="center"/>
      <w:rPr>
        <w:rStyle w:val="PageNumber"/>
        <w:sz w:val="21"/>
        <w:szCs w:val="24"/>
        <w:lang w:eastAsia="zh-TW"/>
      </w:rPr>
    </w:pPr>
    <w:r>
      <w:rPr>
        <w:b/>
        <w:lang w:eastAsia="zh-TW"/>
      </w:rPr>
      <w:t>* Rel</w:t>
    </w:r>
    <w:r w:rsidR="00792467">
      <w:rPr>
        <w:b/>
        <w:lang w:eastAsia="zh-TW"/>
      </w:rPr>
      <w:t xml:space="preserve">ated </w:t>
    </w:r>
    <w:r>
      <w:rPr>
        <w:b/>
        <w:lang w:eastAsia="zh-TW"/>
      </w:rPr>
      <w:t xml:space="preserve">documents and personal data will be processed in accordance with the stipulations of Law no. 8/2005 - </w:t>
    </w:r>
    <w:r>
      <w:rPr>
        <w:b/>
        <w:i/>
        <w:iCs/>
        <w:lang w:eastAsia="zh-TW"/>
      </w:rPr>
      <w:t>Personal Data Protection Act</w:t>
    </w:r>
    <w:r>
      <w:rPr>
        <w:b/>
        <w:lang w:eastAsia="zh-TW"/>
      </w:rPr>
      <w:t>.</w:t>
    </w:r>
  </w:p>
  <w:p w14:paraId="344617AD" w14:textId="77777777" w:rsidR="00E378B2" w:rsidRDefault="001F4D7D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37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96A7" w14:textId="77777777" w:rsidR="00795AB0" w:rsidRDefault="00795AB0">
      <w:r>
        <w:separator/>
      </w:r>
    </w:p>
  </w:footnote>
  <w:footnote w:type="continuationSeparator" w:id="0">
    <w:p w14:paraId="2C255B3C" w14:textId="77777777" w:rsidR="00795AB0" w:rsidRDefault="0079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AE0A" w14:textId="77777777" w:rsidR="00E378B2" w:rsidRDefault="00795AB0">
    <w:pPr>
      <w:pStyle w:val="Header"/>
    </w:pPr>
    <w:r>
      <w:pict w14:anchorId="04C66C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1" o:spid="_x0000_s2050" type="#_x0000_t136" alt="" style="position:absolute;left:0;text-align:left;margin-left:0;margin-top:0;width:511.2pt;height:127.8pt;rotation:315;z-index:-25165619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10C5" w14:textId="173C4820" w:rsidR="00E378B2" w:rsidRDefault="001F4D7D">
    <w:pPr>
      <w:pStyle w:val="Header"/>
      <w:jc w:val="center"/>
    </w:pPr>
    <w:r>
      <w:rPr>
        <w:noProof/>
        <w:lang w:eastAsia="zh-TW"/>
      </w:rPr>
      <w:drawing>
        <wp:inline distT="0" distB="0" distL="0" distR="0" wp14:anchorId="52D75A64" wp14:editId="2AB38014">
          <wp:extent cx="990600" cy="871855"/>
          <wp:effectExtent l="0" t="0" r="0" b="4445"/>
          <wp:docPr id="19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316" cy="87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7F58" w14:textId="77777777" w:rsidR="00E378B2" w:rsidRDefault="00795AB0">
    <w:pPr>
      <w:pStyle w:val="Header"/>
    </w:pPr>
    <w:r>
      <w:pict w14:anchorId="34CB2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03330" o:spid="_x0000_s2049" type="#_x0000_t136" alt="" style="position:absolute;left:0;text-align:left;margin-left:0;margin-top:0;width:511.2pt;height:127.8pt;rotation:315;z-index:-25165721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42BC5"/>
    <w:multiLevelType w:val="multilevel"/>
    <w:tmpl w:val="2D042BC5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C18AE40"/>
    <w:multiLevelType w:val="single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F666A89"/>
    <w:multiLevelType w:val="multilevel"/>
    <w:tmpl w:val="6F666A89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5" w:hanging="480"/>
      </w:pPr>
    </w:lvl>
    <w:lvl w:ilvl="2">
      <w:start w:val="1"/>
      <w:numFmt w:val="lowerRoman"/>
      <w:lvlText w:val="%3."/>
      <w:lvlJc w:val="right"/>
      <w:pPr>
        <w:ind w:left="1445" w:hanging="480"/>
      </w:pPr>
    </w:lvl>
    <w:lvl w:ilvl="3">
      <w:start w:val="1"/>
      <w:numFmt w:val="decimal"/>
      <w:lvlText w:val="%4."/>
      <w:lvlJc w:val="left"/>
      <w:pPr>
        <w:ind w:left="1925" w:hanging="480"/>
      </w:pPr>
    </w:lvl>
    <w:lvl w:ilvl="4">
      <w:start w:val="1"/>
      <w:numFmt w:val="ideographTraditional"/>
      <w:lvlText w:val="%5、"/>
      <w:lvlJc w:val="left"/>
      <w:pPr>
        <w:ind w:left="2405" w:hanging="480"/>
      </w:pPr>
    </w:lvl>
    <w:lvl w:ilvl="5">
      <w:start w:val="1"/>
      <w:numFmt w:val="lowerRoman"/>
      <w:lvlText w:val="%6."/>
      <w:lvlJc w:val="right"/>
      <w:pPr>
        <w:ind w:left="2885" w:hanging="480"/>
      </w:pPr>
    </w:lvl>
    <w:lvl w:ilvl="6">
      <w:start w:val="1"/>
      <w:numFmt w:val="decimal"/>
      <w:lvlText w:val="%7."/>
      <w:lvlJc w:val="left"/>
      <w:pPr>
        <w:ind w:left="3365" w:hanging="480"/>
      </w:pPr>
    </w:lvl>
    <w:lvl w:ilvl="7">
      <w:start w:val="1"/>
      <w:numFmt w:val="ideographTraditional"/>
      <w:lvlText w:val="%8、"/>
      <w:lvlJc w:val="left"/>
      <w:pPr>
        <w:ind w:left="3845" w:hanging="480"/>
      </w:pPr>
    </w:lvl>
    <w:lvl w:ilvl="8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1C05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053D"/>
    <w:rsid w:val="00033585"/>
    <w:rsid w:val="00036043"/>
    <w:rsid w:val="00041E54"/>
    <w:rsid w:val="00043B59"/>
    <w:rsid w:val="00044A8A"/>
    <w:rsid w:val="00047B4D"/>
    <w:rsid w:val="00053974"/>
    <w:rsid w:val="000545C4"/>
    <w:rsid w:val="0005520A"/>
    <w:rsid w:val="000575D5"/>
    <w:rsid w:val="00063FDA"/>
    <w:rsid w:val="00064206"/>
    <w:rsid w:val="00064971"/>
    <w:rsid w:val="00067B6B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411E"/>
    <w:rsid w:val="000A776E"/>
    <w:rsid w:val="000A7F44"/>
    <w:rsid w:val="000B2971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DFD"/>
    <w:rsid w:val="000D0FD8"/>
    <w:rsid w:val="000D5983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0287D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6350"/>
    <w:rsid w:val="001279C4"/>
    <w:rsid w:val="001326E6"/>
    <w:rsid w:val="00141A34"/>
    <w:rsid w:val="00144BAF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3DC9"/>
    <w:rsid w:val="00184098"/>
    <w:rsid w:val="00185FC7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042C"/>
    <w:rsid w:val="001D240B"/>
    <w:rsid w:val="001D25DD"/>
    <w:rsid w:val="001D26D3"/>
    <w:rsid w:val="001D3AD7"/>
    <w:rsid w:val="001D51B1"/>
    <w:rsid w:val="001D7D81"/>
    <w:rsid w:val="001E0539"/>
    <w:rsid w:val="001E1268"/>
    <w:rsid w:val="001E16B9"/>
    <w:rsid w:val="001E4A75"/>
    <w:rsid w:val="001E4C33"/>
    <w:rsid w:val="001E6D2E"/>
    <w:rsid w:val="001E6E75"/>
    <w:rsid w:val="001E764A"/>
    <w:rsid w:val="001F06D2"/>
    <w:rsid w:val="001F081A"/>
    <w:rsid w:val="001F1A4B"/>
    <w:rsid w:val="001F1E75"/>
    <w:rsid w:val="001F4D7D"/>
    <w:rsid w:val="001F5EFA"/>
    <w:rsid w:val="00204AFB"/>
    <w:rsid w:val="00206824"/>
    <w:rsid w:val="002077B6"/>
    <w:rsid w:val="002112B1"/>
    <w:rsid w:val="0021295F"/>
    <w:rsid w:val="00220994"/>
    <w:rsid w:val="00221F8B"/>
    <w:rsid w:val="00222C7D"/>
    <w:rsid w:val="00230FA8"/>
    <w:rsid w:val="00231749"/>
    <w:rsid w:val="0023252C"/>
    <w:rsid w:val="00232592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67E3F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A7419"/>
    <w:rsid w:val="002B16CB"/>
    <w:rsid w:val="002B17C4"/>
    <w:rsid w:val="002B3111"/>
    <w:rsid w:val="002B43D5"/>
    <w:rsid w:val="002B4D2A"/>
    <w:rsid w:val="002B6D5A"/>
    <w:rsid w:val="002C2F27"/>
    <w:rsid w:val="002C310A"/>
    <w:rsid w:val="002C3CEE"/>
    <w:rsid w:val="002C4614"/>
    <w:rsid w:val="002C524C"/>
    <w:rsid w:val="002C6F1E"/>
    <w:rsid w:val="002C75E0"/>
    <w:rsid w:val="002C7C5B"/>
    <w:rsid w:val="002C7D25"/>
    <w:rsid w:val="002D0B62"/>
    <w:rsid w:val="002D1538"/>
    <w:rsid w:val="002D2365"/>
    <w:rsid w:val="002D2C12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3F1E"/>
    <w:rsid w:val="003247BD"/>
    <w:rsid w:val="003264B8"/>
    <w:rsid w:val="0032738D"/>
    <w:rsid w:val="003306B2"/>
    <w:rsid w:val="003311D4"/>
    <w:rsid w:val="003315E4"/>
    <w:rsid w:val="00332A04"/>
    <w:rsid w:val="003361A5"/>
    <w:rsid w:val="00336AA5"/>
    <w:rsid w:val="00337D8A"/>
    <w:rsid w:val="00337F09"/>
    <w:rsid w:val="00340BA3"/>
    <w:rsid w:val="00341672"/>
    <w:rsid w:val="00343DDD"/>
    <w:rsid w:val="003450AF"/>
    <w:rsid w:val="00347200"/>
    <w:rsid w:val="00352214"/>
    <w:rsid w:val="00352838"/>
    <w:rsid w:val="00355672"/>
    <w:rsid w:val="00357E97"/>
    <w:rsid w:val="00370D58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19C7"/>
    <w:rsid w:val="003A3323"/>
    <w:rsid w:val="003A4DD6"/>
    <w:rsid w:val="003A7434"/>
    <w:rsid w:val="003B2CA0"/>
    <w:rsid w:val="003B5B59"/>
    <w:rsid w:val="003B5BB5"/>
    <w:rsid w:val="003B7FD5"/>
    <w:rsid w:val="003C039C"/>
    <w:rsid w:val="003D2B64"/>
    <w:rsid w:val="003D38CC"/>
    <w:rsid w:val="003D54FF"/>
    <w:rsid w:val="003D583C"/>
    <w:rsid w:val="003D5E06"/>
    <w:rsid w:val="003D651F"/>
    <w:rsid w:val="003E06B8"/>
    <w:rsid w:val="003E0D8C"/>
    <w:rsid w:val="003E1FBC"/>
    <w:rsid w:val="003E319E"/>
    <w:rsid w:val="003E38BA"/>
    <w:rsid w:val="003E5D17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47DEF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3F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292F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375D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31C"/>
    <w:rsid w:val="0050488F"/>
    <w:rsid w:val="005068C7"/>
    <w:rsid w:val="00507525"/>
    <w:rsid w:val="005100A6"/>
    <w:rsid w:val="005100F7"/>
    <w:rsid w:val="00516B9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533E"/>
    <w:rsid w:val="00535376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0E4D"/>
    <w:rsid w:val="00581818"/>
    <w:rsid w:val="0058196B"/>
    <w:rsid w:val="00581DF5"/>
    <w:rsid w:val="0058558A"/>
    <w:rsid w:val="00585737"/>
    <w:rsid w:val="00585830"/>
    <w:rsid w:val="00585C53"/>
    <w:rsid w:val="0059099A"/>
    <w:rsid w:val="00593AD1"/>
    <w:rsid w:val="00594510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311B"/>
    <w:rsid w:val="005E35C6"/>
    <w:rsid w:val="005E39D7"/>
    <w:rsid w:val="005E39F5"/>
    <w:rsid w:val="005E3FA7"/>
    <w:rsid w:val="005E427E"/>
    <w:rsid w:val="005E5476"/>
    <w:rsid w:val="005E7265"/>
    <w:rsid w:val="005E7413"/>
    <w:rsid w:val="005E78DB"/>
    <w:rsid w:val="005F008C"/>
    <w:rsid w:val="005F0809"/>
    <w:rsid w:val="005F0C7F"/>
    <w:rsid w:val="005F1A3D"/>
    <w:rsid w:val="005F2408"/>
    <w:rsid w:val="005F3E5B"/>
    <w:rsid w:val="005F6FC8"/>
    <w:rsid w:val="005F79E9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1C0C"/>
    <w:rsid w:val="00622F1F"/>
    <w:rsid w:val="00624089"/>
    <w:rsid w:val="00631289"/>
    <w:rsid w:val="00632778"/>
    <w:rsid w:val="00633DC3"/>
    <w:rsid w:val="00636898"/>
    <w:rsid w:val="00640190"/>
    <w:rsid w:val="0064019A"/>
    <w:rsid w:val="006402F6"/>
    <w:rsid w:val="006404CD"/>
    <w:rsid w:val="00640C1E"/>
    <w:rsid w:val="00641F5E"/>
    <w:rsid w:val="00642034"/>
    <w:rsid w:val="006425C5"/>
    <w:rsid w:val="00643DCB"/>
    <w:rsid w:val="006448F3"/>
    <w:rsid w:val="00645649"/>
    <w:rsid w:val="0064681C"/>
    <w:rsid w:val="006474AE"/>
    <w:rsid w:val="00647C08"/>
    <w:rsid w:val="00653972"/>
    <w:rsid w:val="00654373"/>
    <w:rsid w:val="00656837"/>
    <w:rsid w:val="00657452"/>
    <w:rsid w:val="00660585"/>
    <w:rsid w:val="006629F8"/>
    <w:rsid w:val="0066375C"/>
    <w:rsid w:val="006654E8"/>
    <w:rsid w:val="00666063"/>
    <w:rsid w:val="00667E7D"/>
    <w:rsid w:val="00670B7F"/>
    <w:rsid w:val="00672624"/>
    <w:rsid w:val="00674642"/>
    <w:rsid w:val="00676E1E"/>
    <w:rsid w:val="00676FB5"/>
    <w:rsid w:val="00677BFD"/>
    <w:rsid w:val="00682A53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0FF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272F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07D4"/>
    <w:rsid w:val="00713C70"/>
    <w:rsid w:val="00714E8E"/>
    <w:rsid w:val="0071691D"/>
    <w:rsid w:val="007225EE"/>
    <w:rsid w:val="00723C1D"/>
    <w:rsid w:val="0072496D"/>
    <w:rsid w:val="00724D10"/>
    <w:rsid w:val="00725094"/>
    <w:rsid w:val="0073017C"/>
    <w:rsid w:val="0073300C"/>
    <w:rsid w:val="00733775"/>
    <w:rsid w:val="007337DE"/>
    <w:rsid w:val="007357D1"/>
    <w:rsid w:val="00735EE2"/>
    <w:rsid w:val="007366D4"/>
    <w:rsid w:val="00736B03"/>
    <w:rsid w:val="007413C2"/>
    <w:rsid w:val="00741E48"/>
    <w:rsid w:val="00742443"/>
    <w:rsid w:val="00742E75"/>
    <w:rsid w:val="00744281"/>
    <w:rsid w:val="00744489"/>
    <w:rsid w:val="007456AF"/>
    <w:rsid w:val="00745ACB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29B"/>
    <w:rsid w:val="0078281C"/>
    <w:rsid w:val="007879EE"/>
    <w:rsid w:val="00790935"/>
    <w:rsid w:val="00791275"/>
    <w:rsid w:val="0079145D"/>
    <w:rsid w:val="00792467"/>
    <w:rsid w:val="0079526E"/>
    <w:rsid w:val="007953C9"/>
    <w:rsid w:val="00795AB0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777"/>
    <w:rsid w:val="007B1EBC"/>
    <w:rsid w:val="007B27B6"/>
    <w:rsid w:val="007B2A8B"/>
    <w:rsid w:val="007B44B4"/>
    <w:rsid w:val="007B4E55"/>
    <w:rsid w:val="007B580E"/>
    <w:rsid w:val="007B5FAB"/>
    <w:rsid w:val="007B78C5"/>
    <w:rsid w:val="007C27C2"/>
    <w:rsid w:val="007C28DA"/>
    <w:rsid w:val="007C2AA5"/>
    <w:rsid w:val="007C2E87"/>
    <w:rsid w:val="007C50B1"/>
    <w:rsid w:val="007C63A2"/>
    <w:rsid w:val="007C72BA"/>
    <w:rsid w:val="007D0820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09CD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63DE"/>
    <w:rsid w:val="0080780C"/>
    <w:rsid w:val="00812504"/>
    <w:rsid w:val="00813C88"/>
    <w:rsid w:val="008144AD"/>
    <w:rsid w:val="00815C84"/>
    <w:rsid w:val="00816095"/>
    <w:rsid w:val="00816607"/>
    <w:rsid w:val="0081672D"/>
    <w:rsid w:val="0081727B"/>
    <w:rsid w:val="008174B7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4266D"/>
    <w:rsid w:val="00850C1A"/>
    <w:rsid w:val="0085149A"/>
    <w:rsid w:val="00852E45"/>
    <w:rsid w:val="008548BB"/>
    <w:rsid w:val="008561DE"/>
    <w:rsid w:val="00856230"/>
    <w:rsid w:val="008606F2"/>
    <w:rsid w:val="00860843"/>
    <w:rsid w:val="00861A73"/>
    <w:rsid w:val="008641B4"/>
    <w:rsid w:val="008647F1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97519"/>
    <w:rsid w:val="008A1C60"/>
    <w:rsid w:val="008A360D"/>
    <w:rsid w:val="008A4F6A"/>
    <w:rsid w:val="008A5F57"/>
    <w:rsid w:val="008A7050"/>
    <w:rsid w:val="008B16A1"/>
    <w:rsid w:val="008B42DA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8F7B7A"/>
    <w:rsid w:val="00900002"/>
    <w:rsid w:val="00900804"/>
    <w:rsid w:val="00900D7B"/>
    <w:rsid w:val="00901A45"/>
    <w:rsid w:val="00901F7C"/>
    <w:rsid w:val="00903222"/>
    <w:rsid w:val="00903CE6"/>
    <w:rsid w:val="00905B7F"/>
    <w:rsid w:val="00906951"/>
    <w:rsid w:val="00907CE1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5441"/>
    <w:rsid w:val="00966825"/>
    <w:rsid w:val="009700B2"/>
    <w:rsid w:val="0097016C"/>
    <w:rsid w:val="009745A5"/>
    <w:rsid w:val="009763AB"/>
    <w:rsid w:val="0097778A"/>
    <w:rsid w:val="00982B19"/>
    <w:rsid w:val="00982EF5"/>
    <w:rsid w:val="009901D1"/>
    <w:rsid w:val="009902FE"/>
    <w:rsid w:val="00992991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0680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083D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A4"/>
    <w:rsid w:val="00A240BE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801"/>
    <w:rsid w:val="00A4699B"/>
    <w:rsid w:val="00A46A3B"/>
    <w:rsid w:val="00A46B48"/>
    <w:rsid w:val="00A5061F"/>
    <w:rsid w:val="00A52229"/>
    <w:rsid w:val="00A54AD3"/>
    <w:rsid w:val="00A5523F"/>
    <w:rsid w:val="00A5543E"/>
    <w:rsid w:val="00A576C8"/>
    <w:rsid w:val="00A577A8"/>
    <w:rsid w:val="00A62AB3"/>
    <w:rsid w:val="00A63407"/>
    <w:rsid w:val="00A64F4F"/>
    <w:rsid w:val="00A65111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332A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2CE"/>
    <w:rsid w:val="00AB2D78"/>
    <w:rsid w:val="00AB4E4E"/>
    <w:rsid w:val="00AB6538"/>
    <w:rsid w:val="00AB72DA"/>
    <w:rsid w:val="00AB7F09"/>
    <w:rsid w:val="00AC0C6E"/>
    <w:rsid w:val="00AC11D8"/>
    <w:rsid w:val="00AC1EDB"/>
    <w:rsid w:val="00AC4D43"/>
    <w:rsid w:val="00AC5502"/>
    <w:rsid w:val="00AC73D7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E7B46"/>
    <w:rsid w:val="00AF0778"/>
    <w:rsid w:val="00AF0A23"/>
    <w:rsid w:val="00AF0BBA"/>
    <w:rsid w:val="00AF123D"/>
    <w:rsid w:val="00AF1B3F"/>
    <w:rsid w:val="00AF2EE2"/>
    <w:rsid w:val="00AF33A6"/>
    <w:rsid w:val="00AF4235"/>
    <w:rsid w:val="00AF4D21"/>
    <w:rsid w:val="00AF4DF3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4B2A"/>
    <w:rsid w:val="00B24B78"/>
    <w:rsid w:val="00B2505B"/>
    <w:rsid w:val="00B26B84"/>
    <w:rsid w:val="00B31D6A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000"/>
    <w:rsid w:val="00B85234"/>
    <w:rsid w:val="00B85A95"/>
    <w:rsid w:val="00B861F9"/>
    <w:rsid w:val="00B8718D"/>
    <w:rsid w:val="00B87616"/>
    <w:rsid w:val="00B8790F"/>
    <w:rsid w:val="00B920A3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4D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98B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5DE3"/>
    <w:rsid w:val="00C279F1"/>
    <w:rsid w:val="00C30F1F"/>
    <w:rsid w:val="00C31FB1"/>
    <w:rsid w:val="00C35236"/>
    <w:rsid w:val="00C36195"/>
    <w:rsid w:val="00C366B8"/>
    <w:rsid w:val="00C37895"/>
    <w:rsid w:val="00C41379"/>
    <w:rsid w:val="00C4172F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32E2"/>
    <w:rsid w:val="00C647FE"/>
    <w:rsid w:val="00C6573C"/>
    <w:rsid w:val="00C6585E"/>
    <w:rsid w:val="00C65C5C"/>
    <w:rsid w:val="00C7115F"/>
    <w:rsid w:val="00C72DCF"/>
    <w:rsid w:val="00C75446"/>
    <w:rsid w:val="00C766DA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2AB3"/>
    <w:rsid w:val="00CC3596"/>
    <w:rsid w:val="00CC420A"/>
    <w:rsid w:val="00CD05CA"/>
    <w:rsid w:val="00CD0BB6"/>
    <w:rsid w:val="00CD2845"/>
    <w:rsid w:val="00CD305B"/>
    <w:rsid w:val="00CD48CA"/>
    <w:rsid w:val="00CD5B3A"/>
    <w:rsid w:val="00CE0F8E"/>
    <w:rsid w:val="00CE3436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2140"/>
    <w:rsid w:val="00D03120"/>
    <w:rsid w:val="00D033B5"/>
    <w:rsid w:val="00D0546C"/>
    <w:rsid w:val="00D0612B"/>
    <w:rsid w:val="00D10C80"/>
    <w:rsid w:val="00D11DA8"/>
    <w:rsid w:val="00D1221A"/>
    <w:rsid w:val="00D12F56"/>
    <w:rsid w:val="00D1363D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4767E"/>
    <w:rsid w:val="00D502EC"/>
    <w:rsid w:val="00D51122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2E50"/>
    <w:rsid w:val="00D73DBE"/>
    <w:rsid w:val="00D74A32"/>
    <w:rsid w:val="00D74AAA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1CD2"/>
    <w:rsid w:val="00DD4316"/>
    <w:rsid w:val="00DD5EAA"/>
    <w:rsid w:val="00DE18D6"/>
    <w:rsid w:val="00DE2CA3"/>
    <w:rsid w:val="00DE308D"/>
    <w:rsid w:val="00DE3893"/>
    <w:rsid w:val="00DE43FB"/>
    <w:rsid w:val="00DE5941"/>
    <w:rsid w:val="00DE5A0A"/>
    <w:rsid w:val="00DE5B86"/>
    <w:rsid w:val="00DF0DCF"/>
    <w:rsid w:val="00DF1A26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8B2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905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96E6D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5E50"/>
    <w:rsid w:val="00EF6FC3"/>
    <w:rsid w:val="00F00DAC"/>
    <w:rsid w:val="00F03AA0"/>
    <w:rsid w:val="00F05DC8"/>
    <w:rsid w:val="00F06297"/>
    <w:rsid w:val="00F06B6D"/>
    <w:rsid w:val="00F07779"/>
    <w:rsid w:val="00F07FE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37C04"/>
    <w:rsid w:val="00F43B36"/>
    <w:rsid w:val="00F44518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482A"/>
    <w:rsid w:val="00F70907"/>
    <w:rsid w:val="00F71283"/>
    <w:rsid w:val="00F71B58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227E"/>
    <w:rsid w:val="00FA3F61"/>
    <w:rsid w:val="00FA47E1"/>
    <w:rsid w:val="00FA5E1A"/>
    <w:rsid w:val="00FA715F"/>
    <w:rsid w:val="00FA722D"/>
    <w:rsid w:val="00FB0DDA"/>
    <w:rsid w:val="00FB1AFF"/>
    <w:rsid w:val="00FB20C4"/>
    <w:rsid w:val="00FB3E98"/>
    <w:rsid w:val="00FB6386"/>
    <w:rsid w:val="00FB657F"/>
    <w:rsid w:val="00FB7386"/>
    <w:rsid w:val="00FB7C83"/>
    <w:rsid w:val="00FC0A32"/>
    <w:rsid w:val="00FC0E3E"/>
    <w:rsid w:val="00FC15FB"/>
    <w:rsid w:val="00FC1AC7"/>
    <w:rsid w:val="00FC2A24"/>
    <w:rsid w:val="00FC6258"/>
    <w:rsid w:val="00FC6325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645141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2F8B78D"/>
  <w14:defaultImageDpi w14:val="300"/>
  <w15:docId w15:val="{D11CC7A6-09B0-5E4F-915F-ED70527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semiHidden/>
    <w:unhideWhenUsed/>
    <w:qFormat/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val="en-US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pPr>
      <w:ind w:firstLineChars="200" w:firstLine="420"/>
    </w:pPr>
  </w:style>
  <w:style w:type="paragraph" w:customStyle="1" w:styleId="1">
    <w:name w:val="清單段落1"/>
    <w:basedOn w:val="Normal"/>
    <w:uiPriority w:val="34"/>
    <w:qFormat/>
    <w:pPr>
      <w:numPr>
        <w:numId w:val="1"/>
      </w:num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paragraph" w:customStyle="1" w:styleId="Style1">
    <w:name w:val="_Style 1"/>
    <w:basedOn w:val="Normal"/>
    <w:uiPriority w:val="72"/>
    <w:qFormat/>
    <w:pPr>
      <w:adjustRightInd w:val="0"/>
      <w:ind w:left="720"/>
      <w:jc w:val="left"/>
      <w:textAlignment w:val="baseline"/>
    </w:pPr>
    <w:rPr>
      <w:rFonts w:eastAsia="PMingLiU"/>
      <w:sz w:val="24"/>
      <w:szCs w:val="20"/>
      <w:lang w:eastAsia="zh-TW"/>
    </w:rPr>
  </w:style>
  <w:style w:type="paragraph" w:customStyle="1" w:styleId="10">
    <w:name w:val="修訂1"/>
    <w:hidden/>
    <w:uiPriority w:val="99"/>
    <w:semiHidden/>
    <w:qFormat/>
    <w:rPr>
      <w:kern w:val="2"/>
      <w:sz w:val="21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1614</Characters>
  <Application>Microsoft Office Word</Application>
  <DocSecurity>0</DocSecurity>
  <Lines>13</Lines>
  <Paragraphs>3</Paragraphs>
  <ScaleCrop>false</ScaleCrop>
  <Company>nsfc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Wong Sing Long</cp:lastModifiedBy>
  <cp:revision>6</cp:revision>
  <cp:lastPrinted>2021-07-06T03:23:00Z</cp:lastPrinted>
  <dcterms:created xsi:type="dcterms:W3CDTF">2021-07-13T06:17:00Z</dcterms:created>
  <dcterms:modified xsi:type="dcterms:W3CDTF">2021-07-21T07:14:00Z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31E41918F3124699AF13EC9184662C7A</vt:lpwstr>
  </property>
</Properties>
</file>