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A81" w:rsidRDefault="001E56EF">
      <w:pPr>
        <w:snapToGrid w:val="0"/>
        <w:jc w:val="center"/>
        <w:rPr>
          <w:b/>
          <w:color w:val="000000"/>
          <w:spacing w:val="38"/>
          <w:sz w:val="28"/>
          <w:szCs w:val="28"/>
        </w:rPr>
      </w:pPr>
      <w:r>
        <w:rPr>
          <w:b/>
          <w:color w:val="000000"/>
          <w:spacing w:val="38"/>
          <w:sz w:val="28"/>
          <w:szCs w:val="28"/>
        </w:rPr>
        <w:t>Announcement</w:t>
      </w:r>
    </w:p>
    <w:p w:rsidR="00D75A81" w:rsidRDefault="001E56EF">
      <w:pPr>
        <w:snapToGrid w:val="0"/>
        <w:jc w:val="center"/>
        <w:rPr>
          <w:rFonts w:eastAsia="宋体"/>
          <w:b/>
          <w:color w:val="000000"/>
          <w:spacing w:val="38"/>
          <w:sz w:val="28"/>
          <w:szCs w:val="28"/>
          <w:u w:val="single"/>
        </w:rPr>
      </w:pPr>
      <w:r>
        <w:rPr>
          <w:rFonts w:eastAsia="宋体"/>
          <w:b/>
          <w:color w:val="000000"/>
          <w:spacing w:val="38"/>
          <w:sz w:val="28"/>
          <w:szCs w:val="28"/>
          <w:u w:val="single"/>
        </w:rPr>
        <w:t>Funding for Enterprise Innovation and R</w:t>
      </w:r>
      <w:r w:rsidR="00194B72">
        <w:rPr>
          <w:rFonts w:eastAsia="宋体"/>
          <w:b/>
          <w:color w:val="000000"/>
          <w:spacing w:val="38"/>
          <w:sz w:val="28"/>
          <w:szCs w:val="28"/>
          <w:u w:val="single"/>
        </w:rPr>
        <w:t xml:space="preserve">esearch </w:t>
      </w:r>
      <w:r>
        <w:rPr>
          <w:rFonts w:eastAsia="宋体"/>
          <w:b/>
          <w:color w:val="000000"/>
          <w:spacing w:val="38"/>
          <w:sz w:val="28"/>
          <w:szCs w:val="28"/>
          <w:u w:val="single"/>
        </w:rPr>
        <w:t>&amp;D</w:t>
      </w:r>
      <w:r w:rsidR="00194B72">
        <w:rPr>
          <w:rFonts w:eastAsia="宋体"/>
          <w:b/>
          <w:color w:val="000000"/>
          <w:spacing w:val="38"/>
          <w:sz w:val="28"/>
          <w:szCs w:val="28"/>
          <w:u w:val="single"/>
        </w:rPr>
        <w:t>evelopment</w:t>
      </w:r>
      <w:r>
        <w:rPr>
          <w:rFonts w:eastAsia="宋体"/>
          <w:b/>
          <w:color w:val="000000"/>
          <w:spacing w:val="38"/>
          <w:sz w:val="28"/>
          <w:szCs w:val="28"/>
          <w:u w:val="single"/>
        </w:rPr>
        <w:t xml:space="preserve"> of 2019</w:t>
      </w:r>
    </w:p>
    <w:p w:rsidR="00D75A81" w:rsidRDefault="00D75A81">
      <w:pPr>
        <w:snapToGrid w:val="0"/>
        <w:jc w:val="center"/>
        <w:rPr>
          <w:rFonts w:eastAsia="宋体"/>
          <w:b/>
          <w:color w:val="000000"/>
          <w:spacing w:val="38"/>
          <w:sz w:val="28"/>
          <w:szCs w:val="28"/>
          <w:u w:val="single"/>
        </w:rPr>
      </w:pPr>
    </w:p>
    <w:p w:rsidR="00D75A81" w:rsidRDefault="001E56EF">
      <w:pPr>
        <w:pStyle w:val="a8"/>
        <w:numPr>
          <w:ilvl w:val="0"/>
          <w:numId w:val="1"/>
        </w:numPr>
        <w:ind w:leftChars="118" w:left="283" w:firstLine="0"/>
        <w:rPr>
          <w:rStyle w:val="aa"/>
          <w:rFonts w:eastAsia="宋体"/>
          <w:lang w:eastAsia="zh-CN"/>
        </w:rPr>
      </w:pPr>
      <w:r>
        <w:rPr>
          <w:rStyle w:val="aa"/>
          <w:rFonts w:eastAsia="宋体"/>
          <w:lang w:eastAsia="zh-CN"/>
        </w:rPr>
        <w:t xml:space="preserve"> Purpose</w:t>
      </w:r>
    </w:p>
    <w:p w:rsidR="00D75A81" w:rsidRDefault="001E56EF">
      <w:pPr>
        <w:pStyle w:val="a8"/>
        <w:ind w:leftChars="118" w:left="283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In line with the Macao Special Administrative Region Government's policy to foster </w:t>
      </w:r>
      <w:r w:rsidR="003730AC">
        <w:rPr>
          <w:rFonts w:eastAsia="宋体"/>
          <w:lang w:eastAsia="zh-CN"/>
        </w:rPr>
        <w:t xml:space="preserve">emerging </w:t>
      </w:r>
      <w:r>
        <w:rPr>
          <w:rFonts w:eastAsia="宋体"/>
          <w:lang w:eastAsia="zh-CN"/>
        </w:rPr>
        <w:t xml:space="preserve">industries and increase efforts to support the innovation and entrepreneurship of Macao </w:t>
      </w:r>
      <w:r>
        <w:rPr>
          <w:rFonts w:eastAsia="宋体"/>
          <w:lang w:eastAsia="zh-CN"/>
        </w:rPr>
        <w:t xml:space="preserve">enterprises, enterprises are encouraged to carry out innovative research and development and </w:t>
      </w:r>
      <w:r w:rsidR="008D7D30">
        <w:rPr>
          <w:rFonts w:eastAsia="宋体" w:hint="eastAsia"/>
          <w:lang w:eastAsia="zh-CN"/>
        </w:rPr>
        <w:t>apply</w:t>
      </w:r>
      <w:r>
        <w:rPr>
          <w:rFonts w:eastAsia="宋体"/>
          <w:lang w:eastAsia="zh-CN"/>
        </w:rPr>
        <w:t xml:space="preserve"> scientific research achievements by means of industry-university-research cooperation, so as to strengthen the </w:t>
      </w:r>
      <w:r w:rsidR="003730AC">
        <w:rPr>
          <w:rFonts w:eastAsia="宋体"/>
          <w:lang w:eastAsia="zh-CN"/>
        </w:rPr>
        <w:t>application</w:t>
      </w:r>
      <w:r w:rsidR="003730AC">
        <w:rPr>
          <w:rFonts w:eastAsia="宋体"/>
          <w:lang w:eastAsia="zh-CN"/>
        </w:rPr>
        <w:t xml:space="preserve"> </w:t>
      </w:r>
      <w:r>
        <w:rPr>
          <w:rFonts w:eastAsia="宋体"/>
          <w:lang w:eastAsia="zh-CN"/>
        </w:rPr>
        <w:t>of scientific research achi</w:t>
      </w:r>
      <w:r>
        <w:rPr>
          <w:rFonts w:eastAsia="宋体"/>
          <w:lang w:eastAsia="zh-CN"/>
        </w:rPr>
        <w:t xml:space="preserve">evements </w:t>
      </w:r>
      <w:r>
        <w:rPr>
          <w:rFonts w:eastAsia="宋体"/>
          <w:lang w:eastAsia="zh-CN"/>
        </w:rPr>
        <w:t xml:space="preserve">to industries, promote industry-university-research cooperation and encourage local enterprises to prioritize innovation and research </w:t>
      </w:r>
      <w:r w:rsidR="003730AC">
        <w:rPr>
          <w:rFonts w:eastAsia="宋体"/>
          <w:lang w:eastAsia="zh-CN"/>
        </w:rPr>
        <w:t>&amp;</w:t>
      </w:r>
      <w:r w:rsidR="003730AC">
        <w:rPr>
          <w:rFonts w:eastAsia="宋体"/>
          <w:lang w:eastAsia="zh-CN"/>
        </w:rPr>
        <w:t xml:space="preserve"> </w:t>
      </w:r>
      <w:r>
        <w:rPr>
          <w:rFonts w:eastAsia="宋体"/>
          <w:lang w:eastAsia="zh-CN"/>
        </w:rPr>
        <w:t>development.</w:t>
      </w:r>
    </w:p>
    <w:p w:rsidR="00D75A81" w:rsidRDefault="001E56EF">
      <w:pPr>
        <w:pStyle w:val="a8"/>
        <w:numPr>
          <w:ilvl w:val="0"/>
          <w:numId w:val="1"/>
        </w:numPr>
        <w:ind w:leftChars="118" w:left="283" w:firstLine="0"/>
        <w:rPr>
          <w:rStyle w:val="aa"/>
          <w:rFonts w:eastAsia="宋体"/>
        </w:rPr>
      </w:pPr>
      <w:r>
        <w:rPr>
          <w:rStyle w:val="aa"/>
          <w:rFonts w:eastAsia="宋体"/>
          <w:lang w:eastAsia="zh-CN"/>
        </w:rPr>
        <w:t xml:space="preserve"> Application eligibility </w:t>
      </w:r>
    </w:p>
    <w:p w:rsidR="00D75A81" w:rsidRDefault="001E56EF" w:rsidP="00655E99">
      <w:pPr>
        <w:pStyle w:val="a8"/>
        <w:ind w:leftChars="118" w:left="283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Business owners and businesses that meet the following requirements </w:t>
      </w:r>
      <w:r>
        <w:rPr>
          <w:rFonts w:eastAsia="宋体"/>
          <w:lang w:eastAsia="zh-CN"/>
        </w:rPr>
        <w:t>may apply to the Science and Technology Development Fund (FDCT)</w:t>
      </w:r>
      <w:r>
        <w:rPr>
          <w:rFonts w:eastAsia="宋体"/>
          <w:lang w:eastAsia="zh-CN"/>
        </w:rPr>
        <w:t>:</w:t>
      </w:r>
    </w:p>
    <w:p w:rsidR="00D75A81" w:rsidRDefault="001E56EF" w:rsidP="00655E99">
      <w:pPr>
        <w:pStyle w:val="a8"/>
        <w:ind w:leftChars="118" w:left="283"/>
        <w:jc w:val="both"/>
      </w:pPr>
      <w:r>
        <w:t xml:space="preserve">(1) </w:t>
      </w:r>
      <w:r>
        <w:rPr>
          <w:rFonts w:eastAsia="宋体"/>
          <w:lang w:eastAsia="zh-CN"/>
        </w:rPr>
        <w:t xml:space="preserve">Registered in Macao Special Administrative Region; </w:t>
      </w:r>
    </w:p>
    <w:p w:rsidR="00D75A81" w:rsidRDefault="001E56EF" w:rsidP="00655E99">
      <w:pPr>
        <w:pStyle w:val="a8"/>
        <w:ind w:leftChars="118" w:left="283"/>
        <w:jc w:val="both"/>
        <w:rPr>
          <w:rStyle w:val="aa"/>
          <w:rFonts w:eastAsiaTheme="minorEastAsia"/>
          <w:b w:val="0"/>
          <w:bCs w:val="0"/>
        </w:rPr>
      </w:pPr>
      <w:r>
        <w:t xml:space="preserve">(2) </w:t>
      </w:r>
      <w:r>
        <w:rPr>
          <w:rFonts w:eastAsia="宋体"/>
          <w:lang w:eastAsia="zh-CN"/>
        </w:rPr>
        <w:t xml:space="preserve">No taxes or </w:t>
      </w:r>
      <w:r w:rsidR="008D7D30">
        <w:rPr>
          <w:rFonts w:eastAsia="宋体"/>
          <w:lang w:eastAsia="zh-CN"/>
        </w:rPr>
        <w:t xml:space="preserve">social </w:t>
      </w:r>
      <w:r>
        <w:rPr>
          <w:rFonts w:eastAsia="宋体"/>
          <w:lang w:eastAsia="zh-CN"/>
        </w:rPr>
        <w:t xml:space="preserve">security contributions </w:t>
      </w:r>
      <w:r>
        <w:rPr>
          <w:rFonts w:eastAsia="宋体"/>
          <w:lang w:eastAsia="zh-CN"/>
        </w:rPr>
        <w:t xml:space="preserve">in </w:t>
      </w:r>
      <w:r>
        <w:rPr>
          <w:rFonts w:eastAsia="宋体"/>
          <w:lang w:eastAsia="zh-CN"/>
        </w:rPr>
        <w:t>default</w:t>
      </w:r>
      <w:r>
        <w:rPr>
          <w:rFonts w:eastAsia="宋体"/>
          <w:lang w:eastAsia="zh-CN"/>
        </w:rPr>
        <w:t xml:space="preserve"> to the Macao Special Administrative Region.</w:t>
      </w:r>
    </w:p>
    <w:p w:rsidR="00D75A81" w:rsidRDefault="001E56EF">
      <w:pPr>
        <w:pStyle w:val="a8"/>
        <w:ind w:left="360"/>
      </w:pPr>
      <w:r>
        <w:rPr>
          <w:rStyle w:val="aa"/>
        </w:rPr>
        <w:t xml:space="preserve">3. </w:t>
      </w:r>
      <w:r>
        <w:rPr>
          <w:rStyle w:val="aa"/>
          <w:rFonts w:eastAsia="宋体"/>
          <w:lang w:eastAsia="zh-CN"/>
        </w:rPr>
        <w:t>Application and funding amount</w:t>
      </w:r>
    </w:p>
    <w:p w:rsidR="00D75A81" w:rsidRDefault="001E56EF" w:rsidP="00655E99">
      <w:pPr>
        <w:pStyle w:val="a8"/>
        <w:ind w:left="360"/>
        <w:jc w:val="both"/>
      </w:pPr>
      <w:r>
        <w:t>(1) </w:t>
      </w:r>
      <w:r>
        <w:rPr>
          <w:rFonts w:eastAsia="宋体"/>
          <w:lang w:eastAsia="zh-CN"/>
        </w:rPr>
        <w:t>The applicant entity must specify the budget of the project in the application plan. The amount consists of two parts: the amount applied</w:t>
      </w:r>
      <w:r w:rsidR="00183ABF">
        <w:rPr>
          <w:rFonts w:eastAsia="宋体"/>
          <w:lang w:eastAsia="zh-CN"/>
        </w:rPr>
        <w:t xml:space="preserve"> for</w:t>
      </w:r>
      <w:bookmarkStart w:id="0" w:name="_GoBack"/>
      <w:bookmarkEnd w:id="0"/>
      <w:r>
        <w:rPr>
          <w:rFonts w:eastAsia="宋体"/>
          <w:lang w:eastAsia="zh-CN"/>
        </w:rPr>
        <w:t xml:space="preserve"> from FDCT and the amount </w:t>
      </w:r>
      <w:r w:rsidR="008D7D30">
        <w:rPr>
          <w:rFonts w:ascii="Times" w:eastAsia="宋体" w:hAnsi="Times"/>
          <w:lang w:eastAsia="zh-CN"/>
        </w:rPr>
        <w:t>of</w:t>
      </w:r>
      <w:r w:rsidR="008D7D30" w:rsidRPr="007947C3">
        <w:rPr>
          <w:rFonts w:ascii="Times" w:eastAsia="宋体" w:hAnsi="Times"/>
          <w:lang w:eastAsia="zh-CN"/>
        </w:rPr>
        <w:t xml:space="preserve"> its </w:t>
      </w:r>
      <w:r w:rsidR="008D7D30">
        <w:rPr>
          <w:rFonts w:ascii="Times" w:eastAsia="宋体" w:hAnsi="Times"/>
          <w:lang w:eastAsia="zh-CN"/>
        </w:rPr>
        <w:t>self-</w:t>
      </w:r>
      <w:r w:rsidR="008D7D30" w:rsidRPr="007947C3">
        <w:rPr>
          <w:rFonts w:ascii="Times" w:eastAsia="宋体" w:hAnsi="Times"/>
          <w:lang w:eastAsia="zh-CN"/>
        </w:rPr>
        <w:t>own</w:t>
      </w:r>
      <w:r w:rsidR="008D7D30">
        <w:rPr>
          <w:rFonts w:ascii="Times" w:eastAsia="宋体" w:hAnsi="Times"/>
          <w:lang w:eastAsia="zh-CN"/>
        </w:rPr>
        <w:t>ed</w:t>
      </w:r>
      <w:r w:rsidR="008D7D30" w:rsidRPr="007947C3">
        <w:rPr>
          <w:rFonts w:ascii="Times" w:eastAsia="宋体" w:hAnsi="Times"/>
          <w:lang w:eastAsia="zh-CN"/>
        </w:rPr>
        <w:t xml:space="preserve"> funds</w:t>
      </w:r>
      <w:r w:rsidR="008D7D30">
        <w:rPr>
          <w:rFonts w:ascii="Times" w:eastAsia="宋体" w:hAnsi="Times"/>
          <w:lang w:eastAsia="zh-CN"/>
        </w:rPr>
        <w:t xml:space="preserve"> invested by the applicant entity</w:t>
      </w:r>
      <w:r>
        <w:rPr>
          <w:rFonts w:eastAsia="宋体"/>
          <w:lang w:eastAsia="zh-CN"/>
        </w:rPr>
        <w:t>;</w:t>
      </w:r>
    </w:p>
    <w:p w:rsidR="00D75A81" w:rsidRDefault="001E56EF" w:rsidP="00655E99">
      <w:pPr>
        <w:pStyle w:val="a8"/>
        <w:ind w:left="360"/>
        <w:jc w:val="both"/>
        <w:rPr>
          <w:rFonts w:eastAsia="宋体"/>
          <w:lang w:eastAsia="zh-CN"/>
        </w:rPr>
      </w:pPr>
      <w:r>
        <w:t>(2) </w:t>
      </w:r>
      <w:r>
        <w:rPr>
          <w:rFonts w:eastAsia="宋体"/>
          <w:lang w:eastAsia="zh-CN"/>
        </w:rPr>
        <w:t xml:space="preserve">The amount applied </w:t>
      </w:r>
      <w:r>
        <w:rPr>
          <w:rFonts w:eastAsia="宋体"/>
          <w:lang w:eastAsia="zh-CN"/>
        </w:rPr>
        <w:t xml:space="preserve">for </w:t>
      </w:r>
      <w:r>
        <w:rPr>
          <w:rFonts w:eastAsia="宋体"/>
          <w:lang w:eastAsia="zh-CN"/>
        </w:rPr>
        <w:t xml:space="preserve">from FDCT shall not exceed 80% of the project budget, </w:t>
      </w:r>
      <w:r>
        <w:rPr>
          <w:rFonts w:eastAsia="宋体"/>
          <w:lang w:eastAsia="zh-CN"/>
        </w:rPr>
        <w:t xml:space="preserve">with a </w:t>
      </w:r>
      <w:r>
        <w:rPr>
          <w:rFonts w:eastAsia="宋体"/>
          <w:lang w:eastAsia="zh-CN"/>
        </w:rPr>
        <w:t xml:space="preserve">maximum </w:t>
      </w:r>
      <w:r>
        <w:rPr>
          <w:rFonts w:eastAsia="宋体"/>
          <w:lang w:eastAsia="zh-CN"/>
        </w:rPr>
        <w:t>of</w:t>
      </w:r>
      <w:r>
        <w:rPr>
          <w:rFonts w:eastAsia="宋体"/>
          <w:lang w:eastAsia="zh-CN"/>
        </w:rPr>
        <w:t xml:space="preserve"> MOP 2 million. The amount of self-owned funds invested by the applicant entity shall be no less than 20% of the project budget;</w:t>
      </w:r>
    </w:p>
    <w:p w:rsidR="00D75A81" w:rsidRDefault="001E56EF" w:rsidP="00655E99">
      <w:pPr>
        <w:pStyle w:val="a8"/>
        <w:ind w:left="360"/>
        <w:jc w:val="both"/>
        <w:rPr>
          <w:rFonts w:eastAsia="宋体"/>
          <w:lang w:eastAsia="zh-CN"/>
        </w:rPr>
      </w:pPr>
      <w:r>
        <w:t>(3) </w:t>
      </w:r>
      <w:r>
        <w:rPr>
          <w:rFonts w:eastAsia="宋体"/>
          <w:lang w:eastAsia="zh-CN"/>
        </w:rPr>
        <w:t>Spending on researcher recruitment shal</w:t>
      </w:r>
      <w:r>
        <w:rPr>
          <w:rFonts w:eastAsia="宋体"/>
          <w:lang w:eastAsia="zh-CN"/>
        </w:rPr>
        <w:t>l not exceed 70% of the amount applied</w:t>
      </w:r>
      <w:r>
        <w:rPr>
          <w:rFonts w:eastAsia="宋体"/>
          <w:lang w:eastAsia="zh-CN"/>
        </w:rPr>
        <w:t xml:space="preserve"> for</w:t>
      </w:r>
      <w:r>
        <w:rPr>
          <w:rFonts w:eastAsia="宋体"/>
          <w:lang w:eastAsia="zh-CN"/>
        </w:rPr>
        <w:t xml:space="preserve"> from FDCT;</w:t>
      </w:r>
    </w:p>
    <w:p w:rsidR="00D75A81" w:rsidRDefault="001E56EF" w:rsidP="00655E99">
      <w:pPr>
        <w:pStyle w:val="a8"/>
        <w:ind w:left="360"/>
        <w:jc w:val="both"/>
        <w:rPr>
          <w:rFonts w:eastAsia="宋体"/>
          <w:lang w:eastAsia="zh-CN"/>
        </w:rPr>
      </w:pPr>
      <w:r>
        <w:t>(4) </w:t>
      </w:r>
      <w:r>
        <w:rPr>
          <w:rFonts w:eastAsia="宋体"/>
          <w:lang w:eastAsia="zh-CN"/>
        </w:rPr>
        <w:t xml:space="preserve">The funding approved by FDCT </w:t>
      </w:r>
      <w:r w:rsidR="008D7D30">
        <w:rPr>
          <w:rFonts w:eastAsia="宋体"/>
          <w:lang w:eastAsia="zh-CN"/>
        </w:rPr>
        <w:t>comprises</w:t>
      </w:r>
      <w:r w:rsidR="008D7D30">
        <w:rPr>
          <w:rFonts w:eastAsia="宋体"/>
          <w:lang w:eastAsia="zh-CN"/>
        </w:rPr>
        <w:t xml:space="preserve"> </w:t>
      </w:r>
      <w:r>
        <w:rPr>
          <w:rFonts w:eastAsia="宋体"/>
          <w:lang w:eastAsia="zh-CN"/>
        </w:rPr>
        <w:t xml:space="preserve">two parts: 60% for R&amp;D expenses (hereinafter “pre-funding”) and 40% for actual supporting investment (hereinafter “post-funding”); </w:t>
      </w:r>
    </w:p>
    <w:p w:rsidR="00D75A81" w:rsidRDefault="001E56EF" w:rsidP="00655E99">
      <w:pPr>
        <w:pStyle w:val="a8"/>
        <w:ind w:left="360"/>
        <w:jc w:val="both"/>
        <w:rPr>
          <w:rFonts w:eastAsia="宋体"/>
          <w:lang w:eastAsia="zh-CN"/>
        </w:rPr>
      </w:pPr>
      <w:r>
        <w:t>(5) </w:t>
      </w:r>
      <w:r>
        <w:rPr>
          <w:rFonts w:eastAsia="宋体"/>
          <w:lang w:eastAsia="zh-CN"/>
        </w:rPr>
        <w:t xml:space="preserve">Pre-funding shall be </w:t>
      </w:r>
      <w:r>
        <w:rPr>
          <w:rFonts w:eastAsia="宋体"/>
          <w:lang w:eastAsia="zh-CN"/>
        </w:rPr>
        <w:t>granted during the project implementation and post-funding shall be approved after the economic benefit report, reinvestment report or venture capital report is reviewed</w:t>
      </w:r>
      <w:r w:rsidR="008D7D30">
        <w:rPr>
          <w:rFonts w:eastAsia="宋体"/>
          <w:lang w:eastAsia="zh-CN"/>
        </w:rPr>
        <w:t xml:space="preserve"> and approved by FDCT</w:t>
      </w:r>
      <w:r>
        <w:rPr>
          <w:rFonts w:eastAsia="宋体"/>
          <w:lang w:eastAsia="zh-CN"/>
        </w:rPr>
        <w:t xml:space="preserve">; </w:t>
      </w:r>
    </w:p>
    <w:p w:rsidR="00D75A81" w:rsidRDefault="001E56EF" w:rsidP="00655E99">
      <w:pPr>
        <w:pStyle w:val="a8"/>
        <w:ind w:left="360"/>
        <w:jc w:val="both"/>
        <w:rPr>
          <w:rFonts w:eastAsia="宋体"/>
          <w:lang w:eastAsia="zh-CN"/>
        </w:rPr>
      </w:pPr>
      <w:r>
        <w:lastRenderedPageBreak/>
        <w:t>(6) </w:t>
      </w:r>
      <w:r>
        <w:rPr>
          <w:rFonts w:eastAsia="宋体"/>
          <w:lang w:eastAsia="zh-CN"/>
        </w:rPr>
        <w:t>FDCT shall ensure that the sum of pre-funding and post-funding actually issued d</w:t>
      </w:r>
      <w:r>
        <w:rPr>
          <w:rFonts w:eastAsia="宋体"/>
          <w:lang w:eastAsia="zh-CN"/>
        </w:rPr>
        <w:t>oes not exceed 80% of the actual expenses of the project.</w:t>
      </w:r>
    </w:p>
    <w:p w:rsidR="00D75A81" w:rsidRDefault="001E56EF">
      <w:pPr>
        <w:pStyle w:val="a8"/>
        <w:ind w:leftChars="175" w:left="422" w:hangingChars="1" w:hanging="2"/>
      </w:pPr>
      <w:r>
        <w:rPr>
          <w:rStyle w:val="aa"/>
        </w:rPr>
        <w:t xml:space="preserve">4. </w:t>
      </w:r>
      <w:r>
        <w:rPr>
          <w:rStyle w:val="aa"/>
          <w:rFonts w:eastAsia="宋体"/>
          <w:lang w:eastAsia="zh-CN"/>
        </w:rPr>
        <w:t>Funding method</w:t>
      </w:r>
    </w:p>
    <w:p w:rsidR="00D75A81" w:rsidRDefault="001E56EF">
      <w:pPr>
        <w:pStyle w:val="a8"/>
        <w:ind w:leftChars="175" w:left="422" w:hangingChars="1" w:hanging="2"/>
        <w:rPr>
          <w:rFonts w:eastAsia="宋体"/>
          <w:lang w:eastAsia="zh-CN"/>
        </w:rPr>
      </w:pPr>
      <w:r>
        <w:rPr>
          <w:rFonts w:eastAsia="宋体"/>
          <w:lang w:eastAsia="zh-CN"/>
        </w:rPr>
        <w:t>The funding will be totally or partially granted to the project in the following ways:</w:t>
      </w:r>
    </w:p>
    <w:p w:rsidR="00D75A81" w:rsidRDefault="001E56EF">
      <w:pPr>
        <w:pStyle w:val="a8"/>
        <w:ind w:leftChars="175" w:left="422" w:hangingChars="1" w:hanging="2"/>
      </w:pPr>
      <w:r>
        <w:t xml:space="preserve">(1) </w:t>
      </w:r>
      <w:r>
        <w:rPr>
          <w:rFonts w:eastAsia="宋体"/>
          <w:lang w:eastAsia="zh-CN"/>
        </w:rPr>
        <w:t xml:space="preserve">No repayment is required; </w:t>
      </w:r>
    </w:p>
    <w:p w:rsidR="00D75A81" w:rsidRDefault="001E56EF">
      <w:pPr>
        <w:pStyle w:val="a8"/>
        <w:ind w:leftChars="175" w:left="422" w:hangingChars="1" w:hanging="2"/>
        <w:rPr>
          <w:rFonts w:eastAsiaTheme="minorEastAsia"/>
        </w:rPr>
      </w:pPr>
      <w:r>
        <w:t xml:space="preserve">(2) </w:t>
      </w:r>
      <w:r>
        <w:rPr>
          <w:rFonts w:eastAsia="宋体"/>
          <w:lang w:eastAsia="zh-CN"/>
        </w:rPr>
        <w:t xml:space="preserve">Repayment is required </w:t>
      </w:r>
      <w:r>
        <w:rPr>
          <w:rFonts w:eastAsia="宋体"/>
          <w:lang w:eastAsia="zh-CN"/>
        </w:rPr>
        <w:t xml:space="preserve">with </w:t>
      </w:r>
      <w:r>
        <w:rPr>
          <w:rFonts w:eastAsia="宋体"/>
          <w:lang w:eastAsia="zh-CN"/>
        </w:rPr>
        <w:t xml:space="preserve">appropriate guarantees </w:t>
      </w:r>
      <w:r>
        <w:rPr>
          <w:rFonts w:eastAsia="宋体"/>
          <w:lang w:eastAsia="zh-CN"/>
        </w:rPr>
        <w:t>provided.</w:t>
      </w:r>
      <w:r>
        <w:t xml:space="preserve"> </w:t>
      </w:r>
    </w:p>
    <w:p w:rsidR="00D75A81" w:rsidRDefault="001E56EF">
      <w:pPr>
        <w:pStyle w:val="a8"/>
        <w:ind w:leftChars="175" w:left="422" w:hangingChars="1" w:hanging="2"/>
        <w:rPr>
          <w:rFonts w:eastAsia="宋体"/>
          <w:lang w:eastAsia="zh-CN"/>
        </w:rPr>
      </w:pPr>
      <w:r>
        <w:rPr>
          <w:rStyle w:val="aa"/>
        </w:rPr>
        <w:t xml:space="preserve">5. </w:t>
      </w:r>
      <w:r>
        <w:rPr>
          <w:rStyle w:val="aa"/>
          <w:rFonts w:eastAsia="宋体"/>
          <w:lang w:eastAsia="zh-CN"/>
        </w:rPr>
        <w:t>Project duration</w:t>
      </w:r>
    </w:p>
    <w:p w:rsidR="00D75A81" w:rsidRDefault="001E56EF">
      <w:pPr>
        <w:pStyle w:val="a8"/>
        <w:ind w:leftChars="175" w:left="422" w:hangingChars="1" w:hanging="2"/>
        <w:rPr>
          <w:rFonts w:eastAsia="宋体"/>
          <w:lang w:eastAsia="zh-CN"/>
        </w:rPr>
      </w:pPr>
      <w:r>
        <w:rPr>
          <w:rFonts w:eastAsia="宋体"/>
          <w:lang w:eastAsia="zh-CN"/>
        </w:rPr>
        <w:t>The maximum duration of this type of project</w:t>
      </w:r>
      <w:r>
        <w:rPr>
          <w:rFonts w:eastAsia="宋体"/>
          <w:lang w:eastAsia="zh-CN"/>
        </w:rPr>
        <w:t xml:space="preserve"> is 2 years. </w:t>
      </w:r>
    </w:p>
    <w:p w:rsidR="00D75A81" w:rsidRDefault="001E56EF">
      <w:pPr>
        <w:pStyle w:val="a8"/>
        <w:ind w:leftChars="175" w:left="422" w:hangingChars="1" w:hanging="2"/>
        <w:rPr>
          <w:rFonts w:eastAsia="宋体"/>
          <w:lang w:eastAsia="zh-CN"/>
        </w:rPr>
      </w:pPr>
      <w:r>
        <w:rPr>
          <w:rStyle w:val="aa"/>
          <w:rFonts w:eastAsia="宋体"/>
          <w:lang w:eastAsia="zh-CN"/>
        </w:rPr>
        <w:t>6. Application period</w:t>
      </w:r>
    </w:p>
    <w:p w:rsidR="00D75A81" w:rsidRDefault="001E56EF">
      <w:pPr>
        <w:pStyle w:val="a8"/>
        <w:ind w:leftChars="175" w:left="422" w:hangingChars="1" w:hanging="2"/>
        <w:rPr>
          <w:rFonts w:eastAsia="宋体"/>
          <w:lang w:eastAsia="zh-CN"/>
        </w:rPr>
      </w:pPr>
      <w:r>
        <w:rPr>
          <w:rFonts w:eastAsia="宋体"/>
          <w:lang w:eastAsia="zh-CN"/>
        </w:rPr>
        <w:t>The funding is open for application from 15</w:t>
      </w:r>
      <w:r>
        <w:rPr>
          <w:rFonts w:eastAsia="宋体"/>
          <w:vertAlign w:val="superscript"/>
          <w:lang w:eastAsia="zh-CN"/>
        </w:rPr>
        <w:t>th</w:t>
      </w:r>
      <w:r>
        <w:rPr>
          <w:rFonts w:eastAsia="宋体"/>
          <w:lang w:eastAsia="zh-CN"/>
        </w:rPr>
        <w:t xml:space="preserve"> October 2019 to 20</w:t>
      </w:r>
      <w:r>
        <w:rPr>
          <w:rFonts w:eastAsia="宋体"/>
          <w:vertAlign w:val="superscript"/>
          <w:lang w:eastAsia="zh-CN"/>
        </w:rPr>
        <w:t>th</w:t>
      </w:r>
      <w:r>
        <w:rPr>
          <w:rFonts w:eastAsia="宋体"/>
          <w:lang w:eastAsia="zh-CN"/>
        </w:rPr>
        <w:t xml:space="preserve"> November 2019.</w:t>
      </w:r>
    </w:p>
    <w:p w:rsidR="00D75A81" w:rsidRDefault="001E56EF">
      <w:pPr>
        <w:pStyle w:val="a8"/>
        <w:ind w:leftChars="177" w:left="426" w:hanging="1"/>
        <w:rPr>
          <w:rStyle w:val="aa"/>
          <w:bCs w:val="0"/>
        </w:rPr>
      </w:pPr>
      <w:r>
        <w:rPr>
          <w:rStyle w:val="aa"/>
        </w:rPr>
        <w:t>7. Application method</w:t>
      </w:r>
    </w:p>
    <w:p w:rsidR="00D75A81" w:rsidRDefault="001E56EF">
      <w:pPr>
        <w:pStyle w:val="a8"/>
        <w:ind w:leftChars="177" w:left="426" w:hanging="1"/>
        <w:rPr>
          <w:rFonts w:eastAsia="宋体"/>
          <w:bCs/>
          <w:lang w:eastAsia="zh-CN"/>
        </w:rPr>
      </w:pPr>
      <w:r>
        <w:rPr>
          <w:rFonts w:eastAsia="宋体"/>
          <w:bCs/>
          <w:lang w:eastAsia="zh-CN"/>
        </w:rPr>
        <w:t xml:space="preserve">Applications will be </w:t>
      </w:r>
      <w:r>
        <w:rPr>
          <w:rFonts w:eastAsia="宋体"/>
          <w:bCs/>
          <w:lang w:eastAsia="zh-CN"/>
        </w:rPr>
        <w:t>received via the online application system of FDCT.</w:t>
      </w:r>
    </w:p>
    <w:p w:rsidR="00D75A81" w:rsidRDefault="001E56EF">
      <w:pPr>
        <w:pStyle w:val="a8"/>
        <w:ind w:leftChars="177" w:left="426" w:hanging="1"/>
        <w:rPr>
          <w:rFonts w:eastAsia="宋体"/>
          <w:lang w:eastAsia="zh-CN"/>
        </w:rPr>
      </w:pPr>
      <w:r>
        <w:rPr>
          <w:rStyle w:val="aa"/>
          <w:rFonts w:eastAsia="宋体"/>
          <w:lang w:eastAsia="zh-CN"/>
        </w:rPr>
        <w:t xml:space="preserve">8. Approval </w:t>
      </w:r>
    </w:p>
    <w:p w:rsidR="00D75A81" w:rsidRDefault="001E56EF" w:rsidP="00655E99">
      <w:pPr>
        <w:pStyle w:val="a8"/>
        <w:ind w:leftChars="175" w:left="422" w:hangingChars="1" w:hanging="2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FDCT shall observe the </w:t>
      </w:r>
      <w:r>
        <w:rPr>
          <w:rFonts w:eastAsia="宋体"/>
          <w:i/>
          <w:lang w:eastAsia="zh-CN"/>
        </w:rPr>
        <w:t>Financial Aid Grant Regulati</w:t>
      </w:r>
      <w:r>
        <w:rPr>
          <w:rFonts w:eastAsia="宋体"/>
          <w:lang w:eastAsia="zh-CN"/>
        </w:rPr>
        <w:t>on</w:t>
      </w:r>
      <w:r w:rsidR="008D7D30">
        <w:rPr>
          <w:rFonts w:eastAsia="宋体"/>
          <w:lang w:eastAsia="zh-CN"/>
        </w:rPr>
        <w:t>,</w:t>
      </w:r>
      <w:r>
        <w:rPr>
          <w:rFonts w:eastAsia="宋体"/>
          <w:lang w:eastAsia="zh-CN"/>
        </w:rPr>
        <w:t xml:space="preserve"> approved </w:t>
      </w:r>
      <w:r w:rsidR="008D7D30">
        <w:rPr>
          <w:rFonts w:eastAsia="宋体"/>
          <w:lang w:eastAsia="zh-CN"/>
        </w:rPr>
        <w:t>as per</w:t>
      </w:r>
      <w:r w:rsidR="008D7D30">
        <w:rPr>
          <w:rFonts w:eastAsia="宋体"/>
          <w:lang w:eastAsia="zh-CN"/>
        </w:rPr>
        <w:t xml:space="preserve"> </w:t>
      </w:r>
      <w:r>
        <w:rPr>
          <w:rFonts w:eastAsia="宋体"/>
          <w:lang w:eastAsia="zh-CN"/>
        </w:rPr>
        <w:t xml:space="preserve">the </w:t>
      </w:r>
      <w:r w:rsidRPr="00655E99">
        <w:rPr>
          <w:rFonts w:eastAsia="宋体"/>
          <w:iCs/>
          <w:lang w:eastAsia="zh-CN"/>
        </w:rPr>
        <w:t>Chief Executive</w:t>
      </w:r>
      <w:r w:rsidR="008D7D30" w:rsidRPr="00655E99">
        <w:rPr>
          <w:rFonts w:eastAsia="宋体"/>
          <w:iCs/>
          <w:lang w:eastAsia="zh-CN"/>
        </w:rPr>
        <w:t>’s</w:t>
      </w:r>
      <w:r w:rsidRPr="00655E99">
        <w:rPr>
          <w:rFonts w:eastAsia="宋体"/>
          <w:iCs/>
          <w:lang w:eastAsia="zh-CN"/>
        </w:rPr>
        <w:t xml:space="preserve"> </w:t>
      </w:r>
      <w:r w:rsidR="008D7D30" w:rsidRPr="00655E99">
        <w:rPr>
          <w:rFonts w:eastAsia="宋体"/>
          <w:iCs/>
          <w:lang w:eastAsia="zh-CN"/>
        </w:rPr>
        <w:t>Dispatch</w:t>
      </w:r>
      <w:r w:rsidRPr="00655E99">
        <w:rPr>
          <w:rFonts w:eastAsia="宋体"/>
          <w:iCs/>
          <w:lang w:eastAsia="zh-CN"/>
        </w:rPr>
        <w:t xml:space="preserve"> No. 235/2018</w:t>
      </w:r>
      <w:r>
        <w:rPr>
          <w:rFonts w:eastAsia="宋体"/>
          <w:lang w:eastAsia="zh-CN"/>
        </w:rPr>
        <w:t xml:space="preserve">. </w:t>
      </w:r>
    </w:p>
    <w:p w:rsidR="00D75A81" w:rsidRDefault="001E56EF">
      <w:pPr>
        <w:tabs>
          <w:tab w:val="left" w:pos="4860"/>
        </w:tabs>
        <w:snapToGrid w:val="0"/>
        <w:spacing w:beforeLines="50" w:before="180"/>
        <w:jc w:val="both"/>
      </w:pPr>
      <w:r>
        <w:rPr>
          <w:color w:val="000000"/>
          <w:spacing w:val="14"/>
        </w:rPr>
        <w:tab/>
        <w:t xml:space="preserve">      </w:t>
      </w:r>
    </w:p>
    <w:p w:rsidR="00D75A81" w:rsidRDefault="001E56EF">
      <w:pPr>
        <w:jc w:val="right"/>
      </w:pPr>
      <w:r>
        <w:t>President of Administrative Committee of FDCT</w:t>
      </w:r>
    </w:p>
    <w:p w:rsidR="00D75A81" w:rsidRDefault="001E56EF">
      <w:pPr>
        <w:ind w:right="480" w:firstLineChars="2900" w:firstLine="6960"/>
      </w:pPr>
      <w:r>
        <w:t>Ma Chi Ngai</w:t>
      </w:r>
    </w:p>
    <w:p w:rsidR="00D75A81" w:rsidRDefault="001E56EF">
      <w:pPr>
        <w:wordWrap w:val="0"/>
        <w:ind w:right="480"/>
        <w:jc w:val="center"/>
        <w:rPr>
          <w:rStyle w:val="maintext1"/>
          <w:color w:val="auto"/>
          <w:sz w:val="24"/>
          <w:szCs w:val="24"/>
        </w:rPr>
      </w:pPr>
      <w:r>
        <w:t xml:space="preserve">    </w:t>
      </w:r>
      <w:r>
        <w:t xml:space="preserve">                                             15</w:t>
      </w:r>
      <w:r>
        <w:rPr>
          <w:vertAlign w:val="superscript"/>
        </w:rPr>
        <w:t>th</w:t>
      </w:r>
      <w:r>
        <w:t xml:space="preserve"> October 2019</w:t>
      </w:r>
    </w:p>
    <w:p w:rsidR="00D75A81" w:rsidRDefault="00D75A81">
      <w:pPr>
        <w:tabs>
          <w:tab w:val="left" w:pos="5820"/>
        </w:tabs>
        <w:snapToGrid w:val="0"/>
        <w:spacing w:line="15" w:lineRule="atLeast"/>
        <w:jc w:val="both"/>
        <w:rPr>
          <w:rStyle w:val="maintext1"/>
          <w:sz w:val="20"/>
          <w:szCs w:val="20"/>
        </w:rPr>
      </w:pPr>
    </w:p>
    <w:p w:rsidR="00D75A81" w:rsidRDefault="001E56EF">
      <w:pPr>
        <w:tabs>
          <w:tab w:val="left" w:pos="5820"/>
        </w:tabs>
        <w:snapToGrid w:val="0"/>
        <w:spacing w:line="15" w:lineRule="atLeast"/>
        <w:ind w:leftChars="177" w:left="425"/>
        <w:jc w:val="both"/>
        <w:rPr>
          <w:rStyle w:val="maintext1"/>
          <w:sz w:val="20"/>
          <w:szCs w:val="20"/>
        </w:rPr>
      </w:pPr>
      <w:r>
        <w:rPr>
          <w:rStyle w:val="maintext1"/>
          <w:sz w:val="20"/>
          <w:szCs w:val="20"/>
        </w:rPr>
        <w:t xml:space="preserve">Office address: </w:t>
      </w:r>
      <w:r w:rsidR="001511DE">
        <w:rPr>
          <w:rStyle w:val="maintext1"/>
          <w:sz w:val="20"/>
          <w:szCs w:val="20"/>
        </w:rPr>
        <w:t xml:space="preserve">Unit K, 11th Floor, </w:t>
      </w:r>
      <w:r w:rsidR="006C2EA6">
        <w:rPr>
          <w:rStyle w:val="maintext1"/>
          <w:sz w:val="20"/>
          <w:szCs w:val="20"/>
        </w:rPr>
        <w:t>Macau Square,</w:t>
      </w:r>
      <w:r w:rsidR="006C2EA6">
        <w:rPr>
          <w:rStyle w:val="maintext1"/>
          <w:sz w:val="20"/>
          <w:szCs w:val="20"/>
        </w:rPr>
        <w:t xml:space="preserve"> </w:t>
      </w:r>
      <w:r w:rsidR="006C2EA6">
        <w:rPr>
          <w:rStyle w:val="maintext1"/>
          <w:sz w:val="20"/>
          <w:szCs w:val="20"/>
        </w:rPr>
        <w:t>No. 43-53A,</w:t>
      </w:r>
      <w:r w:rsidR="006C2EA6">
        <w:rPr>
          <w:rStyle w:val="maintext1"/>
          <w:sz w:val="20"/>
          <w:szCs w:val="20"/>
        </w:rPr>
        <w:t xml:space="preserve"> </w:t>
      </w:r>
      <w:r>
        <w:rPr>
          <w:rStyle w:val="maintext1"/>
          <w:sz w:val="20"/>
          <w:szCs w:val="20"/>
        </w:rPr>
        <w:t xml:space="preserve">Avenida do </w:t>
      </w:r>
      <w:proofErr w:type="spellStart"/>
      <w:r>
        <w:rPr>
          <w:rStyle w:val="maintext1"/>
          <w:sz w:val="20"/>
          <w:szCs w:val="20"/>
        </w:rPr>
        <w:t>Infante</w:t>
      </w:r>
      <w:proofErr w:type="spellEnd"/>
      <w:r>
        <w:rPr>
          <w:rStyle w:val="maintext1"/>
          <w:sz w:val="20"/>
          <w:szCs w:val="20"/>
        </w:rPr>
        <w:t xml:space="preserve"> D. Henrique, </w:t>
      </w:r>
      <w:r>
        <w:rPr>
          <w:rStyle w:val="maintext1"/>
          <w:sz w:val="20"/>
          <w:szCs w:val="20"/>
        </w:rPr>
        <w:t>Macao</w:t>
      </w:r>
    </w:p>
    <w:p w:rsidR="00D75A81" w:rsidRDefault="008D7D30">
      <w:pPr>
        <w:tabs>
          <w:tab w:val="left" w:pos="5820"/>
        </w:tabs>
        <w:snapToGrid w:val="0"/>
        <w:spacing w:line="15" w:lineRule="atLeast"/>
        <w:ind w:leftChars="177" w:left="425"/>
        <w:jc w:val="both"/>
        <w:rPr>
          <w:color w:val="000000"/>
          <w:sz w:val="20"/>
          <w:szCs w:val="20"/>
        </w:rPr>
      </w:pPr>
      <w:r>
        <w:rPr>
          <w:rStyle w:val="maintext1"/>
          <w:sz w:val="20"/>
          <w:szCs w:val="20"/>
        </w:rPr>
        <w:t>Phone</w:t>
      </w:r>
      <w:r w:rsidR="001E56EF">
        <w:rPr>
          <w:rStyle w:val="maintext1"/>
          <w:sz w:val="20"/>
          <w:szCs w:val="20"/>
        </w:rPr>
        <w:t xml:space="preserve">: </w:t>
      </w:r>
      <w:r w:rsidR="001E56EF">
        <w:rPr>
          <w:rFonts w:hint="eastAsia"/>
          <w:color w:val="000000"/>
          <w:spacing w:val="14"/>
          <w:sz w:val="20"/>
          <w:szCs w:val="20"/>
        </w:rPr>
        <w:t>287</w:t>
      </w:r>
      <w:r w:rsidR="001E56EF">
        <w:rPr>
          <w:color w:val="000000"/>
          <w:spacing w:val="14"/>
          <w:sz w:val="20"/>
          <w:szCs w:val="20"/>
        </w:rPr>
        <w:t>88777</w:t>
      </w:r>
      <w:r w:rsidR="001E56EF">
        <w:rPr>
          <w:rFonts w:hint="eastAsia"/>
          <w:color w:val="000000"/>
          <w:spacing w:val="14"/>
          <w:sz w:val="20"/>
          <w:szCs w:val="20"/>
        </w:rPr>
        <w:t xml:space="preserve">  </w:t>
      </w:r>
      <w:r w:rsidR="001E56EF">
        <w:rPr>
          <w:color w:val="000000"/>
          <w:spacing w:val="14"/>
          <w:sz w:val="20"/>
          <w:szCs w:val="20"/>
        </w:rPr>
        <w:t xml:space="preserve"> </w:t>
      </w:r>
      <w:r w:rsidR="001E56EF">
        <w:rPr>
          <w:rStyle w:val="maintext1"/>
          <w:rFonts w:hint="eastAsia"/>
          <w:sz w:val="20"/>
          <w:szCs w:val="20"/>
        </w:rPr>
        <w:t>F</w:t>
      </w:r>
      <w:r w:rsidR="001E56EF">
        <w:rPr>
          <w:rStyle w:val="maintext1"/>
          <w:sz w:val="20"/>
          <w:szCs w:val="20"/>
        </w:rPr>
        <w:t>ax: 2872268</w:t>
      </w:r>
      <w:r w:rsidR="001E56EF">
        <w:rPr>
          <w:rStyle w:val="maintext1"/>
          <w:rFonts w:hint="eastAsia"/>
          <w:sz w:val="20"/>
          <w:szCs w:val="20"/>
        </w:rPr>
        <w:t>0   E</w:t>
      </w:r>
      <w:r w:rsidR="001E56EF">
        <w:rPr>
          <w:rStyle w:val="maintext1"/>
          <w:sz w:val="20"/>
          <w:szCs w:val="20"/>
        </w:rPr>
        <w:t xml:space="preserve">-mail: </w:t>
      </w:r>
      <w:hyperlink r:id="rId8" w:history="1">
        <w:r w:rsidR="001E56EF">
          <w:rPr>
            <w:rStyle w:val="a9"/>
          </w:rPr>
          <w:t>saf@fdct.gov.mo</w:t>
        </w:r>
      </w:hyperlink>
    </w:p>
    <w:sectPr w:rsidR="00D75A81">
      <w:headerReference w:type="default" r:id="rId9"/>
      <w:pgSz w:w="11906" w:h="16838"/>
      <w:pgMar w:top="1758" w:right="1106" w:bottom="142" w:left="1080" w:header="284" w:footer="2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6EF" w:rsidRDefault="001E56EF">
      <w:r>
        <w:separator/>
      </w:r>
    </w:p>
  </w:endnote>
  <w:endnote w:type="continuationSeparator" w:id="0">
    <w:p w:rsidR="001E56EF" w:rsidRDefault="001E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6EF" w:rsidRDefault="001E56EF">
      <w:r>
        <w:separator/>
      </w:r>
    </w:p>
  </w:footnote>
  <w:footnote w:type="continuationSeparator" w:id="0">
    <w:p w:rsidR="001E56EF" w:rsidRDefault="001E5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A81" w:rsidRDefault="001E56EF">
    <w:pPr>
      <w:pStyle w:val="a7"/>
      <w:jc w:val="center"/>
      <w:rPr>
        <w:rFonts w:ascii="MingLiU" w:eastAsia="MingLiU"/>
        <w:b/>
        <w:sz w:val="18"/>
        <w:szCs w:val="18"/>
      </w:rPr>
    </w:pPr>
    <w:r>
      <w:rPr>
        <w:noProof/>
      </w:rPr>
      <w:drawing>
        <wp:inline distT="0" distB="0" distL="0" distR="0">
          <wp:extent cx="558800" cy="541655"/>
          <wp:effectExtent l="0" t="0" r="0" b="0"/>
          <wp:docPr id="1" name="圖片 1" descr="fdct logo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 descr="fdct logo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8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5A81" w:rsidRDefault="001E56EF">
    <w:pPr>
      <w:pStyle w:val="a7"/>
      <w:jc w:val="center"/>
      <w:rPr>
        <w:rFonts w:ascii="MingLiU" w:eastAsia="MingLiU"/>
        <w:b/>
        <w:sz w:val="18"/>
        <w:szCs w:val="18"/>
      </w:rPr>
    </w:pPr>
    <w:r>
      <w:rPr>
        <w:rFonts w:ascii="MingLiU" w:hint="eastAsia"/>
        <w:b/>
        <w:sz w:val="18"/>
        <w:szCs w:val="18"/>
      </w:rPr>
      <w:t>澳　門　特　別　行　政　區</w:t>
    </w:r>
  </w:p>
  <w:p w:rsidR="00D75A81" w:rsidRDefault="001E56EF">
    <w:pPr>
      <w:pStyle w:val="a7"/>
      <w:jc w:val="center"/>
      <w:rPr>
        <w:rFonts w:ascii="MingLiU" w:eastAsia="MingLiU"/>
        <w:b/>
        <w:sz w:val="18"/>
        <w:szCs w:val="18"/>
      </w:rPr>
    </w:pPr>
    <w:proofErr w:type="spellStart"/>
    <w:r>
      <w:rPr>
        <w:b/>
        <w:sz w:val="18"/>
        <w:szCs w:val="18"/>
      </w:rPr>
      <w:t>Região</w:t>
    </w:r>
    <w:proofErr w:type="spellEnd"/>
    <w:r>
      <w:rPr>
        <w:b/>
        <w:sz w:val="18"/>
        <w:szCs w:val="18"/>
      </w:rPr>
      <w:t xml:space="preserve"> </w:t>
    </w:r>
    <w:proofErr w:type="spellStart"/>
    <w:r>
      <w:rPr>
        <w:b/>
        <w:sz w:val="18"/>
        <w:szCs w:val="18"/>
      </w:rPr>
      <w:t>Administrativa</w:t>
    </w:r>
    <w:proofErr w:type="spellEnd"/>
    <w:r>
      <w:rPr>
        <w:b/>
        <w:sz w:val="18"/>
        <w:szCs w:val="18"/>
      </w:rPr>
      <w:t xml:space="preserve"> Especial de Macau</w:t>
    </w:r>
  </w:p>
  <w:p w:rsidR="00D75A81" w:rsidRDefault="001E56EF">
    <w:pPr>
      <w:pStyle w:val="a7"/>
      <w:jc w:val="center"/>
      <w:rPr>
        <w:rFonts w:ascii="MingLiU" w:eastAsia="MingLiU"/>
        <w:b/>
        <w:sz w:val="18"/>
        <w:szCs w:val="18"/>
      </w:rPr>
    </w:pPr>
    <w:r>
      <w:rPr>
        <w:rFonts w:ascii="MingLiU" w:hint="eastAsia"/>
        <w:b/>
        <w:sz w:val="18"/>
        <w:szCs w:val="18"/>
      </w:rPr>
      <w:t>科</w:t>
    </w:r>
    <w:r>
      <w:rPr>
        <w:rFonts w:ascii="MingLiU"/>
        <w:b/>
        <w:sz w:val="18"/>
        <w:szCs w:val="18"/>
      </w:rPr>
      <w:t xml:space="preserve"> </w:t>
    </w:r>
    <w:r>
      <w:rPr>
        <w:rFonts w:ascii="MingLiU" w:hint="eastAsia"/>
        <w:b/>
        <w:sz w:val="18"/>
        <w:szCs w:val="18"/>
      </w:rPr>
      <w:t>學</w:t>
    </w:r>
    <w:r>
      <w:rPr>
        <w:rFonts w:ascii="MingLiU"/>
        <w:b/>
        <w:sz w:val="18"/>
        <w:szCs w:val="18"/>
      </w:rPr>
      <w:t xml:space="preserve"> </w:t>
    </w:r>
    <w:r>
      <w:rPr>
        <w:rFonts w:ascii="MingLiU" w:hint="eastAsia"/>
        <w:b/>
        <w:sz w:val="18"/>
        <w:szCs w:val="18"/>
      </w:rPr>
      <w:t>技</w:t>
    </w:r>
    <w:r>
      <w:rPr>
        <w:rFonts w:ascii="MingLiU"/>
        <w:b/>
        <w:sz w:val="18"/>
        <w:szCs w:val="18"/>
      </w:rPr>
      <w:t xml:space="preserve"> </w:t>
    </w:r>
    <w:r>
      <w:rPr>
        <w:rFonts w:ascii="MingLiU" w:hint="eastAsia"/>
        <w:b/>
        <w:sz w:val="18"/>
        <w:szCs w:val="18"/>
      </w:rPr>
      <w:t>術</w:t>
    </w:r>
    <w:r>
      <w:rPr>
        <w:rFonts w:ascii="MingLiU"/>
        <w:b/>
        <w:sz w:val="18"/>
        <w:szCs w:val="18"/>
      </w:rPr>
      <w:t xml:space="preserve"> </w:t>
    </w:r>
    <w:r>
      <w:rPr>
        <w:rFonts w:ascii="MingLiU" w:hint="eastAsia"/>
        <w:b/>
        <w:sz w:val="18"/>
        <w:szCs w:val="18"/>
      </w:rPr>
      <w:t>發</w:t>
    </w:r>
    <w:r>
      <w:rPr>
        <w:rFonts w:ascii="MingLiU"/>
        <w:b/>
        <w:sz w:val="18"/>
        <w:szCs w:val="18"/>
      </w:rPr>
      <w:t xml:space="preserve"> </w:t>
    </w:r>
    <w:r>
      <w:rPr>
        <w:rFonts w:ascii="MingLiU" w:hint="eastAsia"/>
        <w:b/>
        <w:sz w:val="18"/>
        <w:szCs w:val="18"/>
      </w:rPr>
      <w:t>展</w:t>
    </w:r>
    <w:r>
      <w:rPr>
        <w:rFonts w:ascii="MingLiU"/>
        <w:b/>
        <w:sz w:val="18"/>
        <w:szCs w:val="18"/>
      </w:rPr>
      <w:t xml:space="preserve"> </w:t>
    </w:r>
    <w:r>
      <w:rPr>
        <w:rFonts w:ascii="MingLiU" w:hint="eastAsia"/>
        <w:b/>
        <w:sz w:val="18"/>
        <w:szCs w:val="18"/>
      </w:rPr>
      <w:t>基</w:t>
    </w:r>
    <w:r>
      <w:rPr>
        <w:rFonts w:ascii="MingLiU"/>
        <w:b/>
        <w:sz w:val="18"/>
        <w:szCs w:val="18"/>
      </w:rPr>
      <w:t xml:space="preserve"> </w:t>
    </w:r>
    <w:r>
      <w:rPr>
        <w:rFonts w:ascii="MingLiU" w:hint="eastAsia"/>
        <w:b/>
        <w:sz w:val="18"/>
        <w:szCs w:val="18"/>
      </w:rPr>
      <w:t>金</w:t>
    </w:r>
  </w:p>
  <w:p w:rsidR="00D75A81" w:rsidRDefault="001E56EF">
    <w:pPr>
      <w:pStyle w:val="a7"/>
      <w:jc w:val="center"/>
      <w:rPr>
        <w:sz w:val="18"/>
        <w:szCs w:val="18"/>
      </w:rPr>
    </w:pPr>
    <w:r>
      <w:rPr>
        <w:b/>
        <w:sz w:val="18"/>
        <w:szCs w:val="18"/>
      </w:rPr>
      <w:t xml:space="preserve">Fundo para o </w:t>
    </w:r>
    <w:proofErr w:type="spellStart"/>
    <w:r>
      <w:rPr>
        <w:b/>
        <w:sz w:val="18"/>
        <w:szCs w:val="18"/>
      </w:rPr>
      <w:t>Desenvolvimento</w:t>
    </w:r>
    <w:proofErr w:type="spellEnd"/>
    <w:r>
      <w:rPr>
        <w:b/>
        <w:sz w:val="18"/>
        <w:szCs w:val="18"/>
      </w:rPr>
      <w:t xml:space="preserve"> das </w:t>
    </w:r>
    <w:proofErr w:type="spellStart"/>
    <w:r>
      <w:rPr>
        <w:b/>
        <w:sz w:val="18"/>
        <w:szCs w:val="18"/>
      </w:rPr>
      <w:t>Ciências</w:t>
    </w:r>
    <w:proofErr w:type="spellEnd"/>
    <w:r>
      <w:rPr>
        <w:b/>
        <w:sz w:val="18"/>
        <w:szCs w:val="18"/>
      </w:rPr>
      <w:t xml:space="preserve"> e da </w:t>
    </w:r>
    <w:proofErr w:type="spellStart"/>
    <w:r>
      <w:rPr>
        <w:b/>
        <w:sz w:val="18"/>
        <w:szCs w:val="18"/>
      </w:rPr>
      <w:t>Tecnologia</w:t>
    </w:r>
    <w:proofErr w:type="spellEnd"/>
  </w:p>
  <w:p w:rsidR="00D75A81" w:rsidRDefault="00D75A8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B680F"/>
    <w:multiLevelType w:val="multilevel"/>
    <w:tmpl w:val="764B68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embedSystemFont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A81"/>
    <w:rsid w:val="0003619F"/>
    <w:rsid w:val="001511DE"/>
    <w:rsid w:val="00183ABF"/>
    <w:rsid w:val="00194B72"/>
    <w:rsid w:val="001E56EF"/>
    <w:rsid w:val="003730AC"/>
    <w:rsid w:val="00655E99"/>
    <w:rsid w:val="006C2EA6"/>
    <w:rsid w:val="007C44F0"/>
    <w:rsid w:val="008D7D30"/>
    <w:rsid w:val="00D7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5B2D4A"/>
  <w14:defaultImageDpi w14:val="300"/>
  <w15:docId w15:val="{360D4B62-8FF7-8949-9B6A-485ED313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rFonts w:ascii="Arial" w:hAnsi="Arial"/>
      <w:sz w:val="18"/>
      <w:szCs w:val="18"/>
    </w:rPr>
  </w:style>
  <w:style w:type="paragraph" w:styleId="a4">
    <w:name w:val="Date"/>
    <w:basedOn w:val="a"/>
    <w:next w:val="a"/>
    <w:link w:val="a5"/>
    <w:unhideWhenUsed/>
    <w:qFormat/>
    <w:pPr>
      <w:jc w:val="right"/>
    </w:pPr>
    <w:rPr>
      <w:color w:val="000000"/>
      <w:spacing w:val="14"/>
      <w:sz w:val="20"/>
      <w:szCs w:val="2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styleId="a9">
    <w:name w:val="Hyperlink"/>
    <w:qFormat/>
    <w:rPr>
      <w:color w:val="464835"/>
      <w:sz w:val="20"/>
      <w:szCs w:val="20"/>
      <w:u w:val="none"/>
    </w:rPr>
  </w:style>
  <w:style w:type="character" w:styleId="aa">
    <w:name w:val="Strong"/>
    <w:basedOn w:val="a0"/>
    <w:uiPriority w:val="22"/>
    <w:qFormat/>
    <w:rPr>
      <w:b/>
      <w:bCs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ntext1">
    <w:name w:val="main_text1"/>
    <w:qFormat/>
    <w:rPr>
      <w:color w:val="000000"/>
      <w:sz w:val="23"/>
      <w:szCs w:val="23"/>
    </w:rPr>
  </w:style>
  <w:style w:type="paragraph" w:customStyle="1" w:styleId="1">
    <w:name w:val="列表段落1"/>
    <w:basedOn w:val="a"/>
    <w:uiPriority w:val="34"/>
    <w:qFormat/>
    <w:pPr>
      <w:ind w:leftChars="200" w:left="480"/>
    </w:pPr>
  </w:style>
  <w:style w:type="character" w:customStyle="1" w:styleId="a5">
    <w:name w:val="日期 字符"/>
    <w:basedOn w:val="a0"/>
    <w:link w:val="a4"/>
    <w:qFormat/>
    <w:rPr>
      <w:color w:val="000000"/>
      <w:spacing w:val="14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@fdct.gov.m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455</Words>
  <Characters>2600</Characters>
  <Application>Microsoft Office Word</Application>
  <DocSecurity>0</DocSecurity>
  <Lines>21</Lines>
  <Paragraphs>6</Paragraphs>
  <ScaleCrop>false</ScaleCrop>
  <Company>Manetic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通告</dc:title>
  <dc:creator>Leslie</dc:creator>
  <cp:lastModifiedBy>wanghongyi2017@gmail.com</cp:lastModifiedBy>
  <cp:revision>43</cp:revision>
  <cp:lastPrinted>2019-09-12T22:05:00Z</cp:lastPrinted>
  <dcterms:created xsi:type="dcterms:W3CDTF">2019-09-25T15:58:00Z</dcterms:created>
  <dcterms:modified xsi:type="dcterms:W3CDTF">2019-09-25T07:21:00Z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1033-9.0.3</vt:lpwstr>
  </property>
</Properties>
</file>