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D4F2" w14:textId="5A3DE52C" w:rsidR="00FC5DF0" w:rsidRPr="00293C6D" w:rsidRDefault="000C2FB2" w:rsidP="001816B3">
      <w:pPr>
        <w:adjustRightInd w:val="0"/>
        <w:snapToGrid w:val="0"/>
        <w:spacing w:line="360" w:lineRule="auto"/>
        <w:jc w:val="center"/>
        <w:rPr>
          <w:rFonts w:ascii="Times New Roman" w:eastAsia="PMingLiU" w:hAnsi="Times New Roman" w:cs="Times New Roman"/>
          <w:b/>
          <w:bCs/>
          <w:sz w:val="36"/>
          <w:szCs w:val="36"/>
          <w:lang w:eastAsia="zh-TW"/>
        </w:rPr>
      </w:pPr>
      <w:r w:rsidRPr="00293C6D">
        <w:rPr>
          <w:rFonts w:ascii="Times New Roman" w:eastAsia="PMingLiU" w:hAnsi="Times New Roman" w:cs="Times New Roman"/>
          <w:b/>
          <w:bCs/>
          <w:sz w:val="36"/>
          <w:szCs w:val="36"/>
          <w:lang w:eastAsia="zh-TW"/>
        </w:rPr>
        <w:t>Macao Funding Scheme for Key R &amp; D Projects 2023</w:t>
      </w:r>
    </w:p>
    <w:p w14:paraId="138DB7F5" w14:textId="3BF67723" w:rsidR="00293C6D" w:rsidRPr="00293C6D" w:rsidRDefault="00293C6D" w:rsidP="00293C6D">
      <w:pPr>
        <w:adjustRightInd w:val="0"/>
        <w:snapToGrid w:val="0"/>
        <w:spacing w:line="360" w:lineRule="auto"/>
        <w:jc w:val="center"/>
        <w:rPr>
          <w:rFonts w:ascii="Times New Roman" w:eastAsia="PMingLiU" w:hAnsi="Times New Roman" w:cs="Times New Roman"/>
          <w:b/>
          <w:bCs/>
          <w:sz w:val="36"/>
          <w:szCs w:val="36"/>
          <w:lang w:val="en-MO" w:eastAsia="zh-TW"/>
        </w:rPr>
      </w:pPr>
      <w:r w:rsidRPr="00293C6D">
        <w:rPr>
          <w:rFonts w:ascii="Times New Roman" w:eastAsia="PMingLiU" w:hAnsi="Times New Roman" w:cs="Times New Roman"/>
          <w:b/>
          <w:bCs/>
          <w:sz w:val="36"/>
          <w:szCs w:val="36"/>
          <w:lang w:eastAsia="zh-TW"/>
        </w:rPr>
        <w:t>T</w:t>
      </w:r>
      <w:r w:rsidRPr="00293C6D">
        <w:rPr>
          <w:rFonts w:ascii="Times New Roman" w:eastAsia="PMingLiU" w:hAnsi="Times New Roman" w:cs="Times New Roman"/>
          <w:b/>
          <w:bCs/>
          <w:sz w:val="36"/>
          <w:szCs w:val="36"/>
          <w:lang w:val="en-MO" w:eastAsia="zh-TW"/>
        </w:rPr>
        <w:t xml:space="preserve">raditional Chinese </w:t>
      </w:r>
      <w:r w:rsidRPr="00293C6D">
        <w:rPr>
          <w:rFonts w:ascii="Times New Roman" w:eastAsia="PMingLiU" w:hAnsi="Times New Roman" w:cs="Times New Roman"/>
          <w:b/>
          <w:bCs/>
          <w:sz w:val="36"/>
          <w:szCs w:val="36"/>
          <w:lang w:eastAsia="zh-TW"/>
        </w:rPr>
        <w:t>M</w:t>
      </w:r>
      <w:r w:rsidRPr="00293C6D">
        <w:rPr>
          <w:rFonts w:ascii="Times New Roman" w:eastAsia="PMingLiU" w:hAnsi="Times New Roman" w:cs="Times New Roman"/>
          <w:b/>
          <w:bCs/>
          <w:sz w:val="36"/>
          <w:szCs w:val="36"/>
          <w:lang w:val="en-MO" w:eastAsia="zh-TW"/>
        </w:rPr>
        <w:t>edicine and the “Big Health”</w:t>
      </w:r>
    </w:p>
    <w:p w14:paraId="748A347B" w14:textId="77777777" w:rsidR="00FC5DF0" w:rsidRPr="00293C6D" w:rsidRDefault="000C2FB2" w:rsidP="001816B3">
      <w:pPr>
        <w:adjustRightInd w:val="0"/>
        <w:snapToGrid w:val="0"/>
        <w:spacing w:line="360" w:lineRule="auto"/>
        <w:jc w:val="center"/>
        <w:rPr>
          <w:rFonts w:ascii="Times New Roman" w:eastAsia="PMingLiU" w:hAnsi="Times New Roman" w:cs="Times New Roman"/>
          <w:b/>
          <w:bCs/>
          <w:sz w:val="36"/>
          <w:szCs w:val="36"/>
          <w:lang w:eastAsia="zh-TW"/>
        </w:rPr>
      </w:pPr>
      <w:r w:rsidRPr="00293C6D">
        <w:rPr>
          <w:rFonts w:ascii="Times New Roman" w:eastAsia="PMingLiU" w:hAnsi="Times New Roman" w:cs="Times New Roman"/>
          <w:b/>
          <w:bCs/>
          <w:sz w:val="36"/>
          <w:szCs w:val="36"/>
          <w:lang w:eastAsia="zh-TW"/>
        </w:rPr>
        <w:t xml:space="preserve">Application Guideline for Projects of </w:t>
      </w:r>
    </w:p>
    <w:p w14:paraId="750C5A73" w14:textId="77777777" w:rsidR="00FC5DF0" w:rsidRPr="00293C6D" w:rsidRDefault="000C2FB2" w:rsidP="001816B3">
      <w:pPr>
        <w:adjustRightInd w:val="0"/>
        <w:snapToGrid w:val="0"/>
        <w:spacing w:line="360" w:lineRule="auto"/>
        <w:jc w:val="center"/>
        <w:rPr>
          <w:rFonts w:ascii="Times New Roman" w:eastAsia="PMingLiU" w:hAnsi="Times New Roman" w:cs="Times New Roman"/>
          <w:b/>
          <w:bCs/>
          <w:sz w:val="36"/>
          <w:szCs w:val="36"/>
          <w:lang w:eastAsia="zh-TW"/>
        </w:rPr>
      </w:pPr>
      <w:r w:rsidRPr="00293C6D">
        <w:rPr>
          <w:rFonts w:ascii="Times New Roman" w:eastAsia="PMingLiU" w:hAnsi="Times New Roman" w:cs="Times New Roman"/>
          <w:b/>
          <w:bCs/>
          <w:sz w:val="36"/>
          <w:szCs w:val="36"/>
          <w:lang w:eastAsia="zh-TW"/>
        </w:rPr>
        <w:t>Traditional Chinese Medicine (Health Products)</w:t>
      </w:r>
    </w:p>
    <w:p w14:paraId="75F6F312" w14:textId="77777777" w:rsidR="00FC5DF0" w:rsidRPr="006D3E16" w:rsidRDefault="00FC5DF0" w:rsidP="001816B3">
      <w:pPr>
        <w:adjustRightInd w:val="0"/>
        <w:snapToGrid w:val="0"/>
        <w:spacing w:line="360" w:lineRule="auto"/>
        <w:jc w:val="center"/>
        <w:rPr>
          <w:rFonts w:ascii="Times New Roman" w:eastAsia="方正小标宋_GBK" w:hAnsi="Times New Roman" w:cs="Times New Roman"/>
          <w:b/>
          <w:bCs/>
          <w:sz w:val="32"/>
          <w:szCs w:val="32"/>
          <w:lang w:eastAsia="zh-TW"/>
        </w:rPr>
      </w:pPr>
    </w:p>
    <w:p w14:paraId="465B910D" w14:textId="77777777" w:rsidR="00FC5DF0" w:rsidRPr="006D3E16" w:rsidRDefault="000C2FB2" w:rsidP="001816B3">
      <w:pPr>
        <w:numPr>
          <w:ilvl w:val="0"/>
          <w:numId w:val="2"/>
        </w:numPr>
        <w:adjustRightInd w:val="0"/>
        <w:snapToGrid w:val="0"/>
        <w:spacing w:line="360" w:lineRule="auto"/>
        <w:rPr>
          <w:rFonts w:ascii="Times New Roman" w:eastAsia="SimHei" w:hAnsi="Times New Roman" w:cs="Times New Roman"/>
          <w:sz w:val="32"/>
          <w:szCs w:val="32"/>
          <w:lang w:eastAsia="zh-TW"/>
        </w:rPr>
      </w:pPr>
      <w:r w:rsidRPr="006D3E16">
        <w:rPr>
          <w:rFonts w:ascii="Times New Roman" w:eastAsia="SimHei" w:hAnsi="Times New Roman" w:cs="Times New Roman"/>
          <w:sz w:val="32"/>
          <w:szCs w:val="32"/>
          <w:lang w:eastAsia="zh-TW"/>
        </w:rPr>
        <w:t>Background</w:t>
      </w:r>
    </w:p>
    <w:p w14:paraId="2A6B9E97" w14:textId="77777777" w:rsidR="00FC5DF0" w:rsidRPr="006D3E16" w:rsidRDefault="000C2FB2" w:rsidP="001816B3">
      <w:pPr>
        <w:adjustRightInd w:val="0"/>
        <w:snapToGrid w:val="0"/>
        <w:spacing w:line="360" w:lineRule="auto"/>
        <w:ind w:firstLineChars="200" w:firstLine="640"/>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lang w:eastAsia="zh-TW"/>
        </w:rPr>
        <w:t>In 2022, the General Office of the State Council issued the “14th Five-Year Plan” for Traditional Chinese Medicine Development Planning” (hereinafter referred to as the “Planning”), which comprehensively deployed the work of traditional Chinese medicine during the “14th Five-Year Plan” period. The Planning clearly states that by 2025, the health service capacity of traditional Chinese medicine will be significantly enhanced, policies and systems for high-quality development of traditional Chinese medicine will be further improved, and positive results will be achieved in the revitalization and development of traditional Chinese medicine</w:t>
      </w:r>
      <w:r w:rsidRPr="006D3E16">
        <w:rPr>
          <w:rFonts w:ascii="Times New Roman" w:eastAsia="FangSong_GB2312" w:hAnsi="Times New Roman" w:cs="Times New Roman"/>
          <w:sz w:val="32"/>
          <w:szCs w:val="32"/>
        </w:rPr>
        <w:t>, in which i</w:t>
      </w:r>
      <w:r w:rsidRPr="006D3E16">
        <w:rPr>
          <w:rFonts w:ascii="Times New Roman" w:eastAsia="FangSong_GB2312" w:hAnsi="Times New Roman" w:cs="Times New Roman"/>
          <w:sz w:val="32"/>
          <w:szCs w:val="32"/>
          <w:lang w:eastAsia="zh-TW"/>
        </w:rPr>
        <w:t xml:space="preserve">ts unique advantages in building a </w:t>
      </w:r>
      <w:r w:rsidRPr="006D3E16">
        <w:rPr>
          <w:rFonts w:ascii="Times New Roman" w:eastAsia="FangSong_GB2312" w:hAnsi="Times New Roman" w:cs="Times New Roman"/>
          <w:sz w:val="32"/>
          <w:szCs w:val="32"/>
        </w:rPr>
        <w:t>H</w:t>
      </w:r>
      <w:r w:rsidRPr="006D3E16">
        <w:rPr>
          <w:rFonts w:ascii="Times New Roman" w:eastAsia="FangSong_GB2312" w:hAnsi="Times New Roman" w:cs="Times New Roman"/>
          <w:sz w:val="32"/>
          <w:szCs w:val="32"/>
          <w:lang w:eastAsia="zh-TW"/>
        </w:rPr>
        <w:t xml:space="preserve">ealthy China will be fully utilized. The </w:t>
      </w:r>
      <w:r w:rsidRPr="006D3E16">
        <w:rPr>
          <w:rFonts w:ascii="Times New Roman" w:eastAsia="FangSong_GB2312" w:hAnsi="Times New Roman" w:cs="Times New Roman"/>
          <w:sz w:val="32"/>
          <w:szCs w:val="32"/>
        </w:rPr>
        <w:t>“</w:t>
      </w:r>
      <w:r w:rsidRPr="006D3E16">
        <w:rPr>
          <w:rFonts w:ascii="Times New Roman" w:eastAsia="FangSong_GB2312" w:hAnsi="Times New Roman" w:cs="Times New Roman"/>
          <w:sz w:val="32"/>
          <w:szCs w:val="32"/>
          <w:lang w:eastAsia="zh-TW"/>
        </w:rPr>
        <w:t>Plan</w:t>
      </w:r>
      <w:r w:rsidRPr="006D3E16">
        <w:rPr>
          <w:rFonts w:ascii="Times New Roman" w:eastAsia="FangSong_GB2312" w:hAnsi="Times New Roman" w:cs="Times New Roman"/>
          <w:sz w:val="32"/>
          <w:szCs w:val="32"/>
        </w:rPr>
        <w:t>ning”</w:t>
      </w:r>
      <w:r w:rsidRPr="006D3E16">
        <w:rPr>
          <w:rFonts w:ascii="Times New Roman" w:eastAsia="FangSong_GB2312" w:hAnsi="Times New Roman" w:cs="Times New Roman"/>
          <w:sz w:val="32"/>
          <w:szCs w:val="32"/>
          <w:lang w:eastAsia="zh-TW"/>
        </w:rPr>
        <w:t xml:space="preserve"> has deployed ten key tasks, </w:t>
      </w:r>
      <w:r w:rsidRPr="006D3E16">
        <w:rPr>
          <w:rFonts w:ascii="Times New Roman" w:eastAsia="FangSong_GB2312" w:hAnsi="Times New Roman" w:cs="Times New Roman"/>
          <w:sz w:val="32"/>
          <w:szCs w:val="32"/>
        </w:rPr>
        <w:t>which include</w:t>
      </w:r>
      <w:r w:rsidRPr="006D3E16">
        <w:rPr>
          <w:rFonts w:ascii="Times New Roman" w:eastAsia="FangSong_GB2312" w:hAnsi="Times New Roman" w:cs="Times New Roman"/>
          <w:sz w:val="32"/>
          <w:szCs w:val="32"/>
          <w:lang w:eastAsia="zh-TW"/>
        </w:rPr>
        <w:t xml:space="preserve"> </w:t>
      </w:r>
      <w:r w:rsidRPr="006D3E16">
        <w:rPr>
          <w:rFonts w:ascii="Times New Roman" w:eastAsia="FangSong_GB2312" w:hAnsi="Times New Roman" w:cs="Times New Roman"/>
          <w:sz w:val="32"/>
          <w:szCs w:val="32"/>
        </w:rPr>
        <w:t>“</w:t>
      </w:r>
      <w:r w:rsidRPr="006D3E16">
        <w:rPr>
          <w:rFonts w:ascii="Times New Roman" w:eastAsia="FangSong_GB2312" w:hAnsi="Times New Roman" w:cs="Times New Roman"/>
          <w:sz w:val="32"/>
          <w:szCs w:val="32"/>
          <w:lang w:eastAsia="zh-TW"/>
        </w:rPr>
        <w:t>developing the</w:t>
      </w:r>
      <w:r w:rsidRPr="006D3E16">
        <w:rPr>
          <w:rFonts w:ascii="Times New Roman" w:eastAsia="FangSong_GB2312" w:hAnsi="Times New Roman" w:cs="Times New Roman"/>
          <w:sz w:val="32"/>
          <w:szCs w:val="32"/>
        </w:rPr>
        <w:t xml:space="preserve"> </w:t>
      </w:r>
      <w:r w:rsidRPr="006D3E16">
        <w:rPr>
          <w:rFonts w:ascii="Times New Roman" w:eastAsia="FangSong_GB2312" w:hAnsi="Times New Roman" w:cs="Times New Roman"/>
          <w:sz w:val="32"/>
          <w:szCs w:val="32"/>
          <w:lang w:eastAsia="zh-TW"/>
        </w:rPr>
        <w:t>health service industry</w:t>
      </w:r>
      <w:r w:rsidRPr="006D3E16">
        <w:rPr>
          <w:rFonts w:ascii="Times New Roman" w:eastAsia="FangSong_GB2312" w:hAnsi="Times New Roman" w:cs="Times New Roman"/>
          <w:sz w:val="32"/>
          <w:szCs w:val="32"/>
        </w:rPr>
        <w:t xml:space="preserve"> for</w:t>
      </w:r>
      <w:r w:rsidRPr="006D3E16">
        <w:rPr>
          <w:rFonts w:ascii="Times New Roman" w:eastAsia="FangSong_GB2312" w:hAnsi="Times New Roman" w:cs="Times New Roman"/>
          <w:sz w:val="32"/>
          <w:szCs w:val="32"/>
          <w:lang w:eastAsia="zh-TW"/>
        </w:rPr>
        <w:t xml:space="preserve"> traditional Chinese medicine</w:t>
      </w:r>
      <w:r w:rsidRPr="006D3E16">
        <w:rPr>
          <w:rFonts w:ascii="Times New Roman" w:eastAsia="FangSong_GB2312" w:hAnsi="Times New Roman" w:cs="Times New Roman"/>
          <w:sz w:val="32"/>
          <w:szCs w:val="32"/>
        </w:rPr>
        <w:t xml:space="preserve">” </w:t>
      </w:r>
      <w:r w:rsidRPr="006D3E16">
        <w:rPr>
          <w:rFonts w:ascii="Times New Roman" w:eastAsia="FangSong_GB2312" w:hAnsi="Times New Roman" w:cs="Times New Roman"/>
          <w:sz w:val="32"/>
          <w:szCs w:val="32"/>
          <w:lang w:eastAsia="zh-TW"/>
        </w:rPr>
        <w:t xml:space="preserve">and mentioned </w:t>
      </w:r>
      <w:r w:rsidRPr="006D3E16">
        <w:rPr>
          <w:rFonts w:ascii="Times New Roman" w:eastAsia="FangSong_GB2312" w:hAnsi="Times New Roman" w:cs="Times New Roman"/>
          <w:sz w:val="32"/>
          <w:szCs w:val="32"/>
        </w:rPr>
        <w:t>“</w:t>
      </w:r>
      <w:r w:rsidRPr="006D3E16">
        <w:rPr>
          <w:rFonts w:ascii="Times New Roman" w:eastAsia="FangSong_GB2312" w:hAnsi="Times New Roman" w:cs="Times New Roman"/>
          <w:sz w:val="32"/>
          <w:szCs w:val="32"/>
          <w:lang w:eastAsia="zh-TW"/>
        </w:rPr>
        <w:t>enriching the supply of traditional Chinese medicine health products</w:t>
      </w:r>
      <w:r w:rsidRPr="006D3E16">
        <w:rPr>
          <w:rFonts w:ascii="Times New Roman" w:eastAsia="FangSong_GB2312" w:hAnsi="Times New Roman" w:cs="Times New Roman"/>
          <w:sz w:val="32"/>
          <w:szCs w:val="32"/>
        </w:rPr>
        <w:t>. To carry R&amp;D of traditional Chinese medicine health products, w</w:t>
      </w:r>
      <w:r w:rsidRPr="006D3E16">
        <w:rPr>
          <w:rFonts w:ascii="Times New Roman" w:eastAsia="FangSong_GB2312" w:hAnsi="Times New Roman" w:cs="Times New Roman"/>
          <w:sz w:val="32"/>
          <w:szCs w:val="32"/>
          <w:lang w:eastAsia="zh-TW"/>
        </w:rPr>
        <w:t>ith a focus on health food, special medical formula food, functional cosmetics, and daily chemical products</w:t>
      </w:r>
      <w:r w:rsidRPr="006D3E16">
        <w:rPr>
          <w:rFonts w:ascii="Times New Roman" w:eastAsia="FangSong_GB2312" w:hAnsi="Times New Roman" w:cs="Times New Roman"/>
          <w:sz w:val="32"/>
          <w:szCs w:val="32"/>
        </w:rPr>
        <w:t>”.</w:t>
      </w:r>
    </w:p>
    <w:p w14:paraId="01AC946D" w14:textId="77777777" w:rsidR="00FC5DF0" w:rsidRPr="006D3E16" w:rsidRDefault="000C2FB2" w:rsidP="001816B3">
      <w:pPr>
        <w:adjustRightInd w:val="0"/>
        <w:snapToGrid w:val="0"/>
        <w:spacing w:line="360" w:lineRule="auto"/>
        <w:ind w:firstLineChars="200" w:firstLine="640"/>
        <w:rPr>
          <w:rFonts w:ascii="Times New Roman" w:eastAsia="FangSong_GB2312" w:hAnsi="Times New Roman" w:cs="Times New Roman"/>
          <w:sz w:val="32"/>
          <w:szCs w:val="32"/>
          <w:lang w:eastAsia="zh-TW"/>
        </w:rPr>
      </w:pPr>
      <w:r w:rsidRPr="006D3E16">
        <w:rPr>
          <w:rFonts w:ascii="Times New Roman" w:eastAsia="FangSong_GB2312" w:hAnsi="Times New Roman" w:cs="Times New Roman"/>
          <w:sz w:val="32"/>
          <w:szCs w:val="32"/>
          <w:lang w:eastAsia="zh-TW"/>
        </w:rPr>
        <w:lastRenderedPageBreak/>
        <w:t xml:space="preserve">The </w:t>
      </w:r>
      <w:r w:rsidRPr="006D3E16">
        <w:rPr>
          <w:rFonts w:ascii="Times New Roman" w:eastAsia="FangSong_GB2312" w:hAnsi="Times New Roman" w:cs="Times New Roman"/>
          <w:sz w:val="32"/>
          <w:szCs w:val="32"/>
        </w:rPr>
        <w:t>“Policy Address for the Fiscal Year 2023”</w:t>
      </w:r>
      <w:r w:rsidRPr="006D3E16">
        <w:rPr>
          <w:rFonts w:ascii="Times New Roman" w:eastAsia="FangSong_GB2312" w:hAnsi="Times New Roman" w:cs="Times New Roman"/>
          <w:sz w:val="32"/>
          <w:szCs w:val="32"/>
          <w:lang w:eastAsia="zh-TW"/>
        </w:rPr>
        <w:t xml:space="preserve"> issued by the Maca</w:t>
      </w:r>
      <w:r w:rsidRPr="006D3E16">
        <w:rPr>
          <w:rFonts w:ascii="Times New Roman" w:eastAsia="FangSong_GB2312" w:hAnsi="Times New Roman" w:cs="Times New Roman"/>
          <w:sz w:val="32"/>
          <w:szCs w:val="32"/>
        </w:rPr>
        <w:t>o</w:t>
      </w:r>
      <w:r w:rsidRPr="006D3E16">
        <w:rPr>
          <w:rFonts w:ascii="Times New Roman" w:eastAsia="FangSong_GB2312" w:hAnsi="Times New Roman" w:cs="Times New Roman"/>
          <w:sz w:val="32"/>
          <w:szCs w:val="32"/>
          <w:lang w:eastAsia="zh-TW"/>
        </w:rPr>
        <w:t xml:space="preserve"> SAR government proposes to adopt a </w:t>
      </w:r>
      <w:r w:rsidRPr="006D3E16">
        <w:rPr>
          <w:rFonts w:ascii="Times New Roman" w:eastAsia="FangSong_GB2312" w:hAnsi="Times New Roman" w:cs="Times New Roman"/>
          <w:sz w:val="32"/>
          <w:szCs w:val="32"/>
        </w:rPr>
        <w:t>“</w:t>
      </w:r>
      <w:r w:rsidRPr="006D3E16">
        <w:rPr>
          <w:rFonts w:ascii="Times New Roman" w:eastAsia="FangSong_GB2312" w:hAnsi="Times New Roman" w:cs="Times New Roman"/>
          <w:sz w:val="32"/>
          <w:szCs w:val="32"/>
          <w:lang w:eastAsia="zh-TW"/>
        </w:rPr>
        <w:t>1+4</w:t>
      </w:r>
      <w:r w:rsidRPr="006D3E16">
        <w:rPr>
          <w:rFonts w:ascii="Times New Roman" w:eastAsia="FangSong_GB2312" w:hAnsi="Times New Roman" w:cs="Times New Roman"/>
          <w:sz w:val="32"/>
          <w:szCs w:val="32"/>
        </w:rPr>
        <w:t>”</w:t>
      </w:r>
      <w:r w:rsidRPr="006D3E16">
        <w:rPr>
          <w:rFonts w:ascii="Times New Roman" w:eastAsia="FangSong_GB2312" w:hAnsi="Times New Roman" w:cs="Times New Roman"/>
          <w:sz w:val="32"/>
          <w:szCs w:val="32"/>
          <w:lang w:eastAsia="zh-TW"/>
        </w:rPr>
        <w:t xml:space="preserve"> moderately diversified development strategy, </w:t>
      </w:r>
      <w:r w:rsidRPr="006D3E16">
        <w:rPr>
          <w:rFonts w:ascii="Times New Roman" w:eastAsia="FangSong_GB2312" w:hAnsi="Times New Roman" w:cs="Times New Roman"/>
          <w:sz w:val="32"/>
          <w:szCs w:val="32"/>
        </w:rPr>
        <w:t xml:space="preserve">in which the big </w:t>
      </w:r>
      <w:r w:rsidRPr="006D3E16">
        <w:rPr>
          <w:rFonts w:ascii="Times New Roman" w:eastAsia="FangSong_GB2312" w:hAnsi="Times New Roman" w:cs="Times New Roman"/>
          <w:sz w:val="32"/>
          <w:szCs w:val="32"/>
          <w:lang w:eastAsia="zh-TW"/>
        </w:rPr>
        <w:t>health</w:t>
      </w:r>
      <w:r w:rsidRPr="006D3E16">
        <w:rPr>
          <w:rFonts w:ascii="Times New Roman" w:eastAsia="FangSong_GB2312" w:hAnsi="Times New Roman" w:cs="Times New Roman"/>
          <w:sz w:val="32"/>
          <w:szCs w:val="32"/>
        </w:rPr>
        <w:t xml:space="preserve"> industry</w:t>
      </w:r>
      <w:r w:rsidRPr="006D3E16">
        <w:rPr>
          <w:rFonts w:ascii="Times New Roman" w:eastAsia="FangSong_GB2312" w:hAnsi="Times New Roman" w:cs="Times New Roman"/>
          <w:sz w:val="32"/>
          <w:szCs w:val="32"/>
          <w:lang w:eastAsia="zh-TW"/>
        </w:rPr>
        <w:t xml:space="preserve"> </w:t>
      </w:r>
      <w:r w:rsidRPr="006D3E16">
        <w:rPr>
          <w:rFonts w:ascii="Times New Roman" w:eastAsia="FangSong_GB2312" w:hAnsi="Times New Roman" w:cs="Times New Roman"/>
          <w:sz w:val="32"/>
          <w:szCs w:val="32"/>
        </w:rPr>
        <w:t xml:space="preserve">is listed </w:t>
      </w:r>
      <w:r w:rsidRPr="006D3E16">
        <w:rPr>
          <w:rFonts w:ascii="Times New Roman" w:eastAsia="FangSong_GB2312" w:hAnsi="Times New Roman" w:cs="Times New Roman"/>
          <w:sz w:val="32"/>
          <w:szCs w:val="32"/>
          <w:lang w:eastAsia="zh-TW"/>
        </w:rPr>
        <w:t xml:space="preserve">as one of the four key industries and traditional Chinese medicine </w:t>
      </w:r>
      <w:r w:rsidRPr="006D3E16">
        <w:rPr>
          <w:rFonts w:ascii="Times New Roman" w:eastAsia="FangSong_GB2312" w:hAnsi="Times New Roman" w:cs="Times New Roman"/>
          <w:sz w:val="32"/>
          <w:szCs w:val="32"/>
        </w:rPr>
        <w:t xml:space="preserve">is regarded </w:t>
      </w:r>
      <w:r w:rsidRPr="006D3E16">
        <w:rPr>
          <w:rFonts w:ascii="Times New Roman" w:eastAsia="FangSong_GB2312" w:hAnsi="Times New Roman" w:cs="Times New Roman"/>
          <w:sz w:val="32"/>
          <w:szCs w:val="32"/>
          <w:lang w:eastAsia="zh-TW"/>
        </w:rPr>
        <w:t>as the advantage and important entry point for the development of Maca</w:t>
      </w:r>
      <w:r w:rsidRPr="006D3E16">
        <w:rPr>
          <w:rFonts w:ascii="Times New Roman" w:eastAsia="FangSong_GB2312" w:hAnsi="Times New Roman" w:cs="Times New Roman"/>
          <w:sz w:val="32"/>
          <w:szCs w:val="32"/>
        </w:rPr>
        <w:t>o’</w:t>
      </w:r>
      <w:r w:rsidRPr="006D3E16">
        <w:rPr>
          <w:rFonts w:ascii="Times New Roman" w:eastAsia="FangSong_GB2312" w:hAnsi="Times New Roman" w:cs="Times New Roman"/>
          <w:sz w:val="32"/>
          <w:szCs w:val="32"/>
          <w:lang w:eastAsia="zh-TW"/>
        </w:rPr>
        <w:t xml:space="preserve">s health industry. The </w:t>
      </w:r>
      <w:proofErr w:type="spellStart"/>
      <w:r w:rsidRPr="006D3E16">
        <w:rPr>
          <w:rFonts w:ascii="Times New Roman" w:eastAsia="FangSong_GB2312" w:hAnsi="Times New Roman" w:cs="Times New Roman"/>
          <w:sz w:val="32"/>
          <w:szCs w:val="32"/>
          <w:lang w:eastAsia="zh-TW"/>
        </w:rPr>
        <w:t>the</w:t>
      </w:r>
      <w:proofErr w:type="spellEnd"/>
      <w:r w:rsidRPr="006D3E16">
        <w:rPr>
          <w:rFonts w:ascii="Times New Roman" w:eastAsia="FangSong_GB2312" w:hAnsi="Times New Roman" w:cs="Times New Roman"/>
          <w:sz w:val="32"/>
          <w:szCs w:val="32"/>
          <w:lang w:eastAsia="zh-TW"/>
        </w:rPr>
        <w:t xml:space="preserve"> </w:t>
      </w:r>
      <w:r w:rsidRPr="006D3E16">
        <w:rPr>
          <w:rFonts w:ascii="Times New Roman" w:eastAsia="FangSong_GB2312" w:hAnsi="Times New Roman" w:cs="Times New Roman"/>
          <w:sz w:val="32"/>
          <w:szCs w:val="32"/>
        </w:rPr>
        <w:t>“</w:t>
      </w:r>
      <w:r w:rsidRPr="006D3E16">
        <w:rPr>
          <w:rFonts w:ascii="Times New Roman" w:eastAsia="FangSong_GB2312" w:hAnsi="Times New Roman" w:cs="Times New Roman"/>
          <w:sz w:val="32"/>
          <w:szCs w:val="32"/>
          <w:lang w:eastAsia="zh-TW"/>
        </w:rPr>
        <w:t>Second Five-Year Plan for Economic and Social Development of the Macao Special Administrative Region (2021-2025)</w:t>
      </w:r>
      <w:r w:rsidRPr="006D3E16">
        <w:rPr>
          <w:rFonts w:ascii="Times New Roman" w:eastAsia="FangSong_GB2312" w:hAnsi="Times New Roman" w:cs="Times New Roman"/>
          <w:sz w:val="32"/>
          <w:szCs w:val="32"/>
        </w:rPr>
        <w:t xml:space="preserve">” </w:t>
      </w:r>
      <w:r w:rsidRPr="006D3E16">
        <w:rPr>
          <w:rFonts w:ascii="Times New Roman" w:eastAsia="FangSong_GB2312" w:hAnsi="Times New Roman" w:cs="Times New Roman"/>
          <w:sz w:val="32"/>
          <w:szCs w:val="32"/>
          <w:lang w:eastAsia="zh-TW"/>
        </w:rPr>
        <w:t xml:space="preserve">proposes to </w:t>
      </w:r>
      <w:r w:rsidRPr="006D3E16">
        <w:rPr>
          <w:rFonts w:ascii="Times New Roman" w:eastAsia="FangSong_GB2312" w:hAnsi="Times New Roman" w:cs="Times New Roman"/>
          <w:sz w:val="32"/>
          <w:szCs w:val="32"/>
        </w:rPr>
        <w:t>“</w:t>
      </w:r>
      <w:r w:rsidRPr="006D3E16">
        <w:rPr>
          <w:rFonts w:ascii="Times New Roman" w:eastAsia="FangSong_GB2312" w:hAnsi="Times New Roman" w:cs="Times New Roman"/>
          <w:sz w:val="32"/>
          <w:szCs w:val="32"/>
          <w:lang w:eastAsia="zh-TW"/>
        </w:rPr>
        <w:t xml:space="preserve">further allocate resources to promote the </w:t>
      </w:r>
      <w:r w:rsidRPr="006D3E16">
        <w:rPr>
          <w:rFonts w:ascii="Times New Roman" w:eastAsia="FangSong_GB2312" w:hAnsi="Times New Roman" w:cs="Times New Roman"/>
          <w:sz w:val="32"/>
          <w:szCs w:val="32"/>
        </w:rPr>
        <w:t>R&amp;D</w:t>
      </w:r>
      <w:r w:rsidRPr="006D3E16">
        <w:rPr>
          <w:rFonts w:ascii="Times New Roman" w:eastAsia="FangSong_GB2312" w:hAnsi="Times New Roman" w:cs="Times New Roman"/>
          <w:sz w:val="32"/>
          <w:szCs w:val="32"/>
          <w:lang w:eastAsia="zh-TW"/>
        </w:rPr>
        <w:t xml:space="preserve"> of classic and famous traditional Chinese medicine formulas, innovative </w:t>
      </w:r>
      <w:r w:rsidRPr="006D3E16">
        <w:rPr>
          <w:rFonts w:ascii="Times New Roman" w:eastAsia="FangSong_GB2312" w:hAnsi="Times New Roman" w:cs="Times New Roman"/>
          <w:sz w:val="32"/>
          <w:szCs w:val="32"/>
        </w:rPr>
        <w:t>R&amp;D</w:t>
      </w:r>
      <w:r w:rsidRPr="006D3E16">
        <w:rPr>
          <w:rFonts w:ascii="Times New Roman" w:eastAsia="FangSong_GB2312" w:hAnsi="Times New Roman" w:cs="Times New Roman"/>
          <w:sz w:val="32"/>
          <w:szCs w:val="32"/>
          <w:lang w:eastAsia="zh-TW"/>
        </w:rPr>
        <w:t xml:space="preserve"> of traditional Chinese medicine, quality control and standardization technology of traditional Chinese medicine, and development of traditional Chinese medicine health product</w:t>
      </w:r>
      <w:r w:rsidRPr="006D3E16">
        <w:rPr>
          <w:rFonts w:ascii="Times New Roman" w:eastAsia="FangSong_GB2312" w:hAnsi="Times New Roman" w:cs="Times New Roman"/>
          <w:sz w:val="32"/>
          <w:szCs w:val="32"/>
        </w:rPr>
        <w:t>”</w:t>
      </w:r>
      <w:r w:rsidRPr="006D3E16">
        <w:rPr>
          <w:rFonts w:ascii="Times New Roman" w:eastAsia="FangSong_GB2312" w:hAnsi="Times New Roman" w:cs="Times New Roman"/>
          <w:sz w:val="32"/>
          <w:szCs w:val="32"/>
          <w:lang w:eastAsia="zh-TW"/>
        </w:rPr>
        <w:t xml:space="preserve">. </w:t>
      </w:r>
      <w:r w:rsidRPr="006D3E16">
        <w:rPr>
          <w:rFonts w:ascii="Times New Roman" w:eastAsia="FangSong_GB2312" w:hAnsi="Times New Roman" w:cs="Times New Roman"/>
          <w:sz w:val="32"/>
          <w:szCs w:val="32"/>
        </w:rPr>
        <w:t>T</w:t>
      </w:r>
      <w:r w:rsidRPr="006D3E16">
        <w:rPr>
          <w:rFonts w:ascii="Times New Roman" w:eastAsia="FangSong_GB2312" w:hAnsi="Times New Roman" w:cs="Times New Roman"/>
          <w:sz w:val="32"/>
          <w:szCs w:val="32"/>
          <w:lang w:eastAsia="zh-TW"/>
        </w:rPr>
        <w:t>he Ministry of Science and Technology</w:t>
      </w:r>
      <w:r w:rsidRPr="006D3E16">
        <w:rPr>
          <w:rFonts w:ascii="Times New Roman" w:eastAsia="FangSong_GB2312" w:hAnsi="Times New Roman" w:cs="Times New Roman"/>
          <w:sz w:val="32"/>
          <w:szCs w:val="32"/>
        </w:rPr>
        <w:t>, in 2010,</w:t>
      </w:r>
      <w:r w:rsidRPr="006D3E16">
        <w:rPr>
          <w:rFonts w:ascii="Times New Roman" w:eastAsia="FangSong_GB2312" w:hAnsi="Times New Roman" w:cs="Times New Roman"/>
          <w:sz w:val="32"/>
          <w:szCs w:val="32"/>
          <w:lang w:eastAsia="zh-TW"/>
        </w:rPr>
        <w:t xml:space="preserve"> approved the establishment of a State Key Laboratory of Quality Research in Chinese Medicine in Macao. Through more than a decade of development, Maca</w:t>
      </w:r>
      <w:r w:rsidRPr="006D3E16">
        <w:rPr>
          <w:rFonts w:ascii="Times New Roman" w:eastAsia="FangSong_GB2312" w:hAnsi="Times New Roman" w:cs="Times New Roman"/>
          <w:sz w:val="32"/>
          <w:szCs w:val="32"/>
        </w:rPr>
        <w:t>o</w:t>
      </w:r>
      <w:r w:rsidRPr="006D3E16">
        <w:rPr>
          <w:rFonts w:ascii="Times New Roman" w:eastAsia="FangSong_GB2312" w:hAnsi="Times New Roman" w:cs="Times New Roman"/>
          <w:sz w:val="32"/>
          <w:szCs w:val="32"/>
          <w:lang w:eastAsia="zh-TW"/>
        </w:rPr>
        <w:t xml:space="preserve"> has achieved fruitful results in </w:t>
      </w:r>
      <w:r w:rsidRPr="006D3E16">
        <w:rPr>
          <w:rFonts w:ascii="Times New Roman" w:eastAsia="FangSong_GB2312" w:hAnsi="Times New Roman" w:cs="Times New Roman"/>
          <w:sz w:val="32"/>
          <w:szCs w:val="32"/>
        </w:rPr>
        <w:t xml:space="preserve">the talent cultivation in </w:t>
      </w:r>
      <w:r w:rsidRPr="006D3E16">
        <w:rPr>
          <w:rFonts w:ascii="Times New Roman" w:eastAsia="FangSong_GB2312" w:hAnsi="Times New Roman" w:cs="Times New Roman"/>
          <w:sz w:val="32"/>
          <w:szCs w:val="32"/>
          <w:lang w:eastAsia="zh-TW"/>
        </w:rPr>
        <w:t xml:space="preserve">traditional Chinese </w:t>
      </w:r>
      <w:r w:rsidRPr="006D3E16">
        <w:rPr>
          <w:rFonts w:ascii="Times New Roman" w:eastAsia="FangSong_GB2312" w:hAnsi="Times New Roman" w:cs="Times New Roman"/>
          <w:sz w:val="32"/>
          <w:szCs w:val="32"/>
        </w:rPr>
        <w:t>medicine</w:t>
      </w:r>
      <w:r w:rsidRPr="006D3E16">
        <w:rPr>
          <w:rFonts w:ascii="Times New Roman" w:eastAsia="FangSong_GB2312" w:hAnsi="Times New Roman" w:cs="Times New Roman"/>
          <w:sz w:val="32"/>
          <w:szCs w:val="32"/>
          <w:lang w:eastAsia="zh-TW"/>
        </w:rPr>
        <w:t xml:space="preserve">, scientific research development, and </w:t>
      </w:r>
      <w:r w:rsidRPr="006D3E16">
        <w:rPr>
          <w:rFonts w:ascii="Times New Roman" w:eastAsia="FangSong_GB2312" w:hAnsi="Times New Roman" w:cs="Times New Roman"/>
          <w:sz w:val="32"/>
          <w:szCs w:val="32"/>
        </w:rPr>
        <w:t xml:space="preserve">the building of an </w:t>
      </w:r>
      <w:r w:rsidRPr="006D3E16">
        <w:rPr>
          <w:rFonts w:ascii="Times New Roman" w:eastAsia="FangSong_GB2312" w:hAnsi="Times New Roman" w:cs="Times New Roman"/>
          <w:sz w:val="32"/>
          <w:szCs w:val="32"/>
          <w:lang w:eastAsia="zh-TW"/>
        </w:rPr>
        <w:t xml:space="preserve">international platform. The </w:t>
      </w:r>
      <w:r w:rsidRPr="006D3E16">
        <w:rPr>
          <w:rFonts w:ascii="Times New Roman" w:eastAsia="FangSong_GB2312" w:hAnsi="Times New Roman" w:cs="Times New Roman"/>
          <w:sz w:val="32"/>
          <w:szCs w:val="32"/>
        </w:rPr>
        <w:t>“I</w:t>
      </w:r>
      <w:r w:rsidRPr="006D3E16">
        <w:rPr>
          <w:rFonts w:ascii="Times New Roman" w:eastAsia="FangSong_GB2312" w:hAnsi="Times New Roman" w:cs="Times New Roman"/>
          <w:sz w:val="32"/>
          <w:szCs w:val="32"/>
          <w:lang w:eastAsia="zh-TW"/>
        </w:rPr>
        <w:t>ndustry</w:t>
      </w:r>
      <w:r w:rsidRPr="006D3E16">
        <w:rPr>
          <w:rFonts w:ascii="Times New Roman" w:eastAsia="FangSong_GB2312" w:hAnsi="Times New Roman" w:cs="Times New Roman"/>
          <w:sz w:val="32"/>
          <w:szCs w:val="32"/>
        </w:rPr>
        <w:t>-U</w:t>
      </w:r>
      <w:r w:rsidRPr="006D3E16">
        <w:rPr>
          <w:rFonts w:ascii="Times New Roman" w:eastAsia="FangSong_GB2312" w:hAnsi="Times New Roman" w:cs="Times New Roman"/>
          <w:sz w:val="32"/>
          <w:szCs w:val="32"/>
          <w:lang w:eastAsia="zh-TW"/>
        </w:rPr>
        <w:t>niversity</w:t>
      </w:r>
      <w:r w:rsidRPr="006D3E16">
        <w:rPr>
          <w:rFonts w:ascii="Times New Roman" w:eastAsia="FangSong_GB2312" w:hAnsi="Times New Roman" w:cs="Times New Roman"/>
          <w:sz w:val="32"/>
          <w:szCs w:val="32"/>
        </w:rPr>
        <w:t>-R</w:t>
      </w:r>
      <w:r w:rsidRPr="006D3E16">
        <w:rPr>
          <w:rFonts w:ascii="Times New Roman" w:eastAsia="FangSong_GB2312" w:hAnsi="Times New Roman" w:cs="Times New Roman"/>
          <w:sz w:val="32"/>
          <w:szCs w:val="32"/>
          <w:lang w:eastAsia="zh-TW"/>
        </w:rPr>
        <w:t>esearc</w:t>
      </w:r>
      <w:r w:rsidRPr="006D3E16">
        <w:rPr>
          <w:rFonts w:ascii="Times New Roman" w:eastAsia="FangSong_GB2312" w:hAnsi="Times New Roman" w:cs="Times New Roman"/>
          <w:sz w:val="32"/>
          <w:szCs w:val="32"/>
        </w:rPr>
        <w:t>h”</w:t>
      </w:r>
      <w:r w:rsidRPr="006D3E16">
        <w:rPr>
          <w:rFonts w:ascii="Times New Roman" w:eastAsia="FangSong_GB2312" w:hAnsi="Times New Roman" w:cs="Times New Roman"/>
          <w:sz w:val="32"/>
          <w:szCs w:val="32"/>
          <w:lang w:eastAsia="zh-TW"/>
        </w:rPr>
        <w:t xml:space="preserve"> chain is becoming increasingly strong, </w:t>
      </w:r>
      <w:r w:rsidRPr="006D3E16">
        <w:rPr>
          <w:rFonts w:ascii="Times New Roman" w:eastAsia="FangSong_GB2312" w:hAnsi="Times New Roman" w:cs="Times New Roman"/>
          <w:sz w:val="32"/>
          <w:szCs w:val="32"/>
        </w:rPr>
        <w:t>which has been equipped with</w:t>
      </w:r>
      <w:r w:rsidRPr="006D3E16">
        <w:rPr>
          <w:rFonts w:ascii="Times New Roman" w:eastAsia="FangSong_GB2312" w:hAnsi="Times New Roman" w:cs="Times New Roman"/>
          <w:sz w:val="32"/>
          <w:szCs w:val="32"/>
          <w:lang w:eastAsia="zh-TW"/>
        </w:rPr>
        <w:t xml:space="preserve"> conditions to develop into a new </w:t>
      </w:r>
      <w:r w:rsidRPr="006D3E16">
        <w:rPr>
          <w:rFonts w:ascii="Times New Roman" w:eastAsia="FangSong_GB2312" w:hAnsi="Times New Roman" w:cs="Times New Roman"/>
          <w:sz w:val="32"/>
          <w:szCs w:val="32"/>
        </w:rPr>
        <w:t>pole for growth</w:t>
      </w:r>
      <w:r w:rsidRPr="006D3E16">
        <w:rPr>
          <w:rFonts w:ascii="Times New Roman" w:eastAsia="FangSong_GB2312" w:hAnsi="Times New Roman" w:cs="Times New Roman"/>
          <w:sz w:val="32"/>
          <w:szCs w:val="32"/>
          <w:lang w:eastAsia="zh-TW"/>
        </w:rPr>
        <w:t>.</w:t>
      </w:r>
    </w:p>
    <w:p w14:paraId="2E21BF67" w14:textId="77777777" w:rsidR="00FC5DF0" w:rsidRPr="006D3E16" w:rsidRDefault="000C2FB2" w:rsidP="001816B3">
      <w:pPr>
        <w:adjustRightInd w:val="0"/>
        <w:snapToGrid w:val="0"/>
        <w:spacing w:line="360" w:lineRule="auto"/>
        <w:ind w:firstLineChars="200" w:firstLine="640"/>
        <w:rPr>
          <w:rFonts w:ascii="Times New Roman" w:eastAsia="PMingLiU" w:hAnsi="Times New Roman" w:cs="Times New Roman"/>
          <w:sz w:val="32"/>
          <w:szCs w:val="32"/>
          <w:lang w:eastAsia="zh-TW"/>
        </w:rPr>
      </w:pPr>
      <w:r w:rsidRPr="006D3E16">
        <w:rPr>
          <w:rFonts w:ascii="Times New Roman" w:eastAsia="PMingLiU" w:hAnsi="Times New Roman" w:cs="Times New Roman"/>
          <w:sz w:val="32"/>
          <w:szCs w:val="32"/>
          <w:lang w:eastAsia="zh-TW"/>
        </w:rPr>
        <w:t xml:space="preserve">In order to fully leverage Macao’s advantages in the </w:t>
      </w:r>
      <w:r w:rsidRPr="006D3E16">
        <w:rPr>
          <w:rFonts w:ascii="Times New Roman" w:eastAsia="SimSun" w:hAnsi="Times New Roman" w:cs="Times New Roman"/>
          <w:sz w:val="32"/>
          <w:szCs w:val="32"/>
        </w:rPr>
        <w:t>development of traditional Chinese medicine</w:t>
      </w:r>
      <w:r w:rsidRPr="006D3E16">
        <w:rPr>
          <w:rFonts w:ascii="Times New Roman" w:eastAsia="PMingLiU" w:hAnsi="Times New Roman" w:cs="Times New Roman"/>
          <w:sz w:val="32"/>
          <w:szCs w:val="32"/>
          <w:lang w:eastAsia="zh-TW"/>
        </w:rPr>
        <w:t xml:space="preserve">, further integrate existing advantaged resources and enhance </w:t>
      </w:r>
      <w:r w:rsidRPr="006D3E16">
        <w:rPr>
          <w:rFonts w:ascii="Times New Roman" w:eastAsia="SimSun" w:hAnsi="Times New Roman" w:cs="Times New Roman"/>
          <w:sz w:val="32"/>
          <w:szCs w:val="32"/>
        </w:rPr>
        <w:t xml:space="preserve">the modernization </w:t>
      </w:r>
      <w:r w:rsidRPr="006D3E16">
        <w:rPr>
          <w:rFonts w:ascii="Times New Roman" w:eastAsia="SimSun" w:hAnsi="Times New Roman" w:cs="Times New Roman"/>
          <w:sz w:val="32"/>
          <w:szCs w:val="32"/>
        </w:rPr>
        <w:lastRenderedPageBreak/>
        <w:t>levels of traditional Chinese medicine service</w:t>
      </w:r>
      <w:r w:rsidRPr="006D3E16">
        <w:rPr>
          <w:rFonts w:ascii="Times New Roman" w:eastAsia="PMingLiU" w:hAnsi="Times New Roman" w:cs="Times New Roman"/>
          <w:sz w:val="32"/>
          <w:szCs w:val="32"/>
          <w:lang w:eastAsia="zh-TW"/>
        </w:rPr>
        <w:t xml:space="preserve"> and industrialization levels</w:t>
      </w:r>
      <w:r w:rsidRPr="006D3E16">
        <w:rPr>
          <w:rFonts w:ascii="Times New Roman" w:eastAsia="SimSun" w:hAnsi="Times New Roman" w:cs="Times New Roman"/>
          <w:sz w:val="32"/>
          <w:szCs w:val="32"/>
        </w:rPr>
        <w:t xml:space="preserve"> of the development of traditional Chinese medicine</w:t>
      </w:r>
      <w:r w:rsidRPr="006D3E16">
        <w:rPr>
          <w:rFonts w:ascii="Times New Roman" w:eastAsia="PMingLiU" w:hAnsi="Times New Roman" w:cs="Times New Roman"/>
          <w:sz w:val="32"/>
          <w:szCs w:val="32"/>
          <w:lang w:eastAsia="zh-TW"/>
        </w:rPr>
        <w:t>, the Science and Technology Development Fund (FDCT) has, upon seeking opinions from researchers of relevant fields in Macao and expertise from experts in the Mainland, proposed a key R &amp; D project in Macao that aims to</w:t>
      </w:r>
      <w:r w:rsidRPr="006D3E16">
        <w:rPr>
          <w:rFonts w:ascii="Times New Roman" w:eastAsia="SimSun" w:hAnsi="Times New Roman" w:cs="Times New Roman"/>
          <w:sz w:val="32"/>
          <w:szCs w:val="32"/>
        </w:rPr>
        <w:t xml:space="preserve"> </w:t>
      </w:r>
      <w:r w:rsidRPr="006D3E16">
        <w:rPr>
          <w:rFonts w:ascii="Times New Roman" w:eastAsia="PMingLiU" w:hAnsi="Times New Roman" w:cs="Times New Roman"/>
          <w:sz w:val="32"/>
          <w:szCs w:val="32"/>
          <w:lang w:eastAsia="zh-TW"/>
        </w:rPr>
        <w:t>bring Macao’s advantages into full play in a planned and step-by-step manner to accommodate the needs of our country</w:t>
      </w:r>
      <w:r w:rsidRPr="006D3E16">
        <w:rPr>
          <w:rFonts w:ascii="Times New Roman" w:eastAsia="SimSun" w:hAnsi="Times New Roman" w:cs="Times New Roman"/>
          <w:sz w:val="32"/>
          <w:szCs w:val="32"/>
        </w:rPr>
        <w:t>. It is expected that, through scientific and technological innovation, the moderate economic diversification of Macao will be promoted, and, with the research of traditional Chinese medicine health products as the breakthrough point, the development of the big health industry of traditional Chinese medicine will be further enhanced, so that the achievements of the development of Chinese medicine can better benefit the members of the public, help the construction of an international innovation and technology hub in the Guangdong-Hong Kong-Macao Greater Bay Area, and contribute to the building of China into a new country.</w:t>
      </w:r>
      <w:r w:rsidRPr="006D3E16">
        <w:rPr>
          <w:rFonts w:ascii="Times New Roman" w:eastAsia="PMingLiU" w:hAnsi="Times New Roman" w:cs="Times New Roman"/>
          <w:sz w:val="32"/>
          <w:szCs w:val="32"/>
          <w:lang w:eastAsia="zh-TW"/>
        </w:rPr>
        <w:t xml:space="preserve"> </w:t>
      </w:r>
    </w:p>
    <w:p w14:paraId="5FB8A836" w14:textId="77777777" w:rsidR="00FC5DF0" w:rsidRPr="006D3E16" w:rsidRDefault="00FC5DF0" w:rsidP="001816B3">
      <w:pPr>
        <w:adjustRightInd w:val="0"/>
        <w:snapToGrid w:val="0"/>
        <w:spacing w:line="360" w:lineRule="auto"/>
        <w:ind w:firstLineChars="200" w:firstLine="640"/>
        <w:rPr>
          <w:rFonts w:ascii="Times New Roman" w:eastAsia="PMingLiU" w:hAnsi="Times New Roman" w:cs="Times New Roman"/>
          <w:sz w:val="32"/>
          <w:szCs w:val="32"/>
          <w:lang w:eastAsia="zh-TW"/>
        </w:rPr>
      </w:pPr>
    </w:p>
    <w:p w14:paraId="5BA93DF0" w14:textId="77777777" w:rsidR="00FC5DF0" w:rsidRPr="006D3E16" w:rsidRDefault="000C2FB2" w:rsidP="001816B3">
      <w:pPr>
        <w:numPr>
          <w:ilvl w:val="0"/>
          <w:numId w:val="2"/>
        </w:numPr>
        <w:adjustRightInd w:val="0"/>
        <w:snapToGrid w:val="0"/>
        <w:spacing w:line="360" w:lineRule="auto"/>
        <w:rPr>
          <w:rFonts w:ascii="Times New Roman" w:eastAsia="SimHei" w:hAnsi="Times New Roman" w:cs="Times New Roman"/>
          <w:sz w:val="32"/>
          <w:szCs w:val="32"/>
        </w:rPr>
      </w:pPr>
      <w:r w:rsidRPr="006D3E16">
        <w:rPr>
          <w:rFonts w:ascii="Times New Roman" w:eastAsia="SimHei" w:hAnsi="Times New Roman" w:cs="Times New Roman"/>
          <w:sz w:val="32"/>
          <w:szCs w:val="32"/>
        </w:rPr>
        <w:t>Overall Objectives</w:t>
      </w:r>
    </w:p>
    <w:p w14:paraId="2B1DC929" w14:textId="77777777" w:rsidR="00FC5DF0" w:rsidRPr="006D3E16" w:rsidRDefault="000C2FB2" w:rsidP="001816B3">
      <w:pPr>
        <w:adjustRightInd w:val="0"/>
        <w:snapToGrid w:val="0"/>
        <w:spacing w:line="360" w:lineRule="auto"/>
        <w:ind w:firstLineChars="200" w:firstLine="640"/>
        <w:rPr>
          <w:rFonts w:ascii="Times New Roman" w:eastAsia="FangSong_GB2312" w:hAnsi="Times New Roman" w:cs="Times New Roman"/>
          <w:sz w:val="32"/>
          <w:szCs w:val="32"/>
          <w:lang w:eastAsia="zh-TW"/>
        </w:rPr>
      </w:pPr>
      <w:r w:rsidRPr="006D3E16">
        <w:rPr>
          <w:rFonts w:ascii="Times New Roman" w:eastAsia="FangSong_GB2312" w:hAnsi="Times New Roman" w:cs="Times New Roman"/>
          <w:sz w:val="32"/>
          <w:szCs w:val="32"/>
          <w:lang w:eastAsia="zh-TW"/>
        </w:rPr>
        <w:t xml:space="preserve">Through the implementation of </w:t>
      </w:r>
      <w:r w:rsidRPr="006D3E16">
        <w:rPr>
          <w:rFonts w:ascii="Times New Roman" w:eastAsia="FangSong_GB2312" w:hAnsi="Times New Roman" w:cs="Times New Roman"/>
          <w:sz w:val="32"/>
          <w:szCs w:val="32"/>
        </w:rPr>
        <w:t>R&amp;D project</w:t>
      </w:r>
      <w:r w:rsidRPr="006D3E16">
        <w:rPr>
          <w:rFonts w:ascii="Times New Roman" w:eastAsia="FangSong_GB2312" w:hAnsi="Times New Roman" w:cs="Times New Roman"/>
          <w:sz w:val="32"/>
          <w:szCs w:val="32"/>
          <w:lang w:eastAsia="zh-TW"/>
        </w:rPr>
        <w:t xml:space="preserve">, </w:t>
      </w:r>
      <w:r w:rsidRPr="006D3E16">
        <w:rPr>
          <w:rFonts w:ascii="Times New Roman" w:eastAsia="FangSong_GB2312" w:hAnsi="Times New Roman" w:cs="Times New Roman"/>
          <w:sz w:val="32"/>
          <w:szCs w:val="32"/>
        </w:rPr>
        <w:t>t</w:t>
      </w:r>
      <w:r w:rsidRPr="006D3E16">
        <w:rPr>
          <w:rFonts w:ascii="Times New Roman" w:eastAsia="FangSong_GB2312" w:hAnsi="Times New Roman" w:cs="Times New Roman"/>
          <w:sz w:val="32"/>
          <w:szCs w:val="32"/>
          <w:lang w:eastAsia="zh-TW"/>
        </w:rPr>
        <w:t xml:space="preserve">o establish a </w:t>
      </w:r>
      <w:r w:rsidRPr="006D3E16">
        <w:rPr>
          <w:rFonts w:ascii="Times New Roman" w:eastAsia="FangSong_GB2312" w:hAnsi="Times New Roman" w:cs="Times New Roman"/>
          <w:sz w:val="32"/>
          <w:szCs w:val="32"/>
        </w:rPr>
        <w:t>R&amp;D</w:t>
      </w:r>
      <w:r w:rsidRPr="006D3E16">
        <w:rPr>
          <w:rFonts w:ascii="Times New Roman" w:eastAsia="FangSong_GB2312" w:hAnsi="Times New Roman" w:cs="Times New Roman"/>
          <w:sz w:val="32"/>
          <w:szCs w:val="32"/>
          <w:lang w:eastAsia="zh-TW"/>
        </w:rPr>
        <w:t xml:space="preserve"> system for traditional Chinese medicine health products with Maca</w:t>
      </w:r>
      <w:r w:rsidRPr="006D3E16">
        <w:rPr>
          <w:rFonts w:ascii="Times New Roman" w:eastAsia="FangSong_GB2312" w:hAnsi="Times New Roman" w:cs="Times New Roman"/>
          <w:sz w:val="32"/>
          <w:szCs w:val="32"/>
        </w:rPr>
        <w:t>o</w:t>
      </w:r>
      <w:r w:rsidRPr="006D3E16">
        <w:rPr>
          <w:rFonts w:ascii="Times New Roman" w:eastAsia="FangSong_GB2312" w:hAnsi="Times New Roman" w:cs="Times New Roman"/>
          <w:sz w:val="32"/>
          <w:szCs w:val="32"/>
          <w:lang w:eastAsia="zh-TW"/>
        </w:rPr>
        <w:t xml:space="preserve"> characteristics, </w:t>
      </w:r>
      <w:r w:rsidRPr="006D3E16">
        <w:rPr>
          <w:rFonts w:ascii="Times New Roman" w:eastAsia="FangSong_GB2312" w:hAnsi="Times New Roman" w:cs="Times New Roman"/>
          <w:sz w:val="32"/>
          <w:szCs w:val="32"/>
        </w:rPr>
        <w:t xml:space="preserve">to </w:t>
      </w:r>
      <w:r w:rsidRPr="006D3E16">
        <w:rPr>
          <w:rFonts w:ascii="Times New Roman" w:eastAsia="FangSong_GB2312" w:hAnsi="Times New Roman" w:cs="Times New Roman"/>
          <w:sz w:val="32"/>
          <w:szCs w:val="32"/>
          <w:lang w:eastAsia="zh-TW"/>
        </w:rPr>
        <w:t xml:space="preserve">explore key technologies for health product development, </w:t>
      </w:r>
      <w:r w:rsidRPr="006D3E16">
        <w:rPr>
          <w:rFonts w:ascii="Times New Roman" w:eastAsia="FangSong_GB2312" w:hAnsi="Times New Roman" w:cs="Times New Roman"/>
          <w:sz w:val="32"/>
          <w:szCs w:val="32"/>
        </w:rPr>
        <w:t xml:space="preserve">to </w:t>
      </w:r>
      <w:r w:rsidRPr="006D3E16">
        <w:rPr>
          <w:rFonts w:ascii="Times New Roman" w:eastAsia="FangSong_GB2312" w:hAnsi="Times New Roman" w:cs="Times New Roman"/>
          <w:sz w:val="32"/>
          <w:szCs w:val="32"/>
          <w:lang w:eastAsia="zh-TW"/>
        </w:rPr>
        <w:t xml:space="preserve">gradually form the industry chain of </w:t>
      </w:r>
      <w:r w:rsidRPr="006D3E16">
        <w:rPr>
          <w:rFonts w:ascii="Times New Roman" w:eastAsia="FangSong_GB2312" w:hAnsi="Times New Roman" w:cs="Times New Roman"/>
          <w:sz w:val="32"/>
          <w:szCs w:val="32"/>
          <w:lang w:eastAsia="zh-TW"/>
        </w:rPr>
        <w:lastRenderedPageBreak/>
        <w:t>traditional Chinese medicine health products in Maca</w:t>
      </w:r>
      <w:r w:rsidRPr="006D3E16">
        <w:rPr>
          <w:rFonts w:ascii="Times New Roman" w:eastAsia="FangSong_GB2312" w:hAnsi="Times New Roman" w:cs="Times New Roman"/>
          <w:sz w:val="32"/>
          <w:szCs w:val="32"/>
        </w:rPr>
        <w:t>o</w:t>
      </w:r>
      <w:r w:rsidRPr="006D3E16">
        <w:rPr>
          <w:rFonts w:ascii="Times New Roman" w:eastAsia="FangSong_GB2312" w:hAnsi="Times New Roman" w:cs="Times New Roman"/>
          <w:sz w:val="32"/>
          <w:szCs w:val="32"/>
          <w:lang w:eastAsia="zh-TW"/>
        </w:rPr>
        <w:t xml:space="preserve">, </w:t>
      </w:r>
      <w:r w:rsidRPr="006D3E16">
        <w:rPr>
          <w:rFonts w:ascii="Times New Roman" w:eastAsia="FangSong_GB2312" w:hAnsi="Times New Roman" w:cs="Times New Roman"/>
          <w:sz w:val="32"/>
          <w:szCs w:val="32"/>
        </w:rPr>
        <w:t xml:space="preserve">to </w:t>
      </w:r>
      <w:r w:rsidRPr="006D3E16">
        <w:rPr>
          <w:rFonts w:ascii="Times New Roman" w:eastAsia="FangSong_GB2312" w:hAnsi="Times New Roman" w:cs="Times New Roman"/>
          <w:sz w:val="32"/>
          <w:szCs w:val="32"/>
          <w:lang w:eastAsia="zh-TW"/>
        </w:rPr>
        <w:t xml:space="preserve">cultivate research teams and talents in related fields, </w:t>
      </w:r>
      <w:r w:rsidRPr="006D3E16">
        <w:rPr>
          <w:rFonts w:ascii="Times New Roman" w:eastAsia="FangSong_GB2312" w:hAnsi="Times New Roman" w:cs="Times New Roman"/>
          <w:sz w:val="32"/>
          <w:szCs w:val="32"/>
        </w:rPr>
        <w:t xml:space="preserve">thereby </w:t>
      </w:r>
      <w:r w:rsidRPr="006D3E16">
        <w:rPr>
          <w:rFonts w:ascii="Times New Roman" w:eastAsia="FangSong_GB2312" w:hAnsi="Times New Roman" w:cs="Times New Roman"/>
          <w:sz w:val="32"/>
          <w:szCs w:val="32"/>
          <w:lang w:eastAsia="zh-TW"/>
        </w:rPr>
        <w:t>promot</w:t>
      </w:r>
      <w:r w:rsidRPr="006D3E16">
        <w:rPr>
          <w:rFonts w:ascii="Times New Roman" w:eastAsia="FangSong_GB2312" w:hAnsi="Times New Roman" w:cs="Times New Roman"/>
          <w:sz w:val="32"/>
          <w:szCs w:val="32"/>
        </w:rPr>
        <w:t>ing</w:t>
      </w:r>
      <w:r w:rsidRPr="006D3E16">
        <w:rPr>
          <w:rFonts w:ascii="Times New Roman" w:eastAsia="FangSong_GB2312" w:hAnsi="Times New Roman" w:cs="Times New Roman"/>
          <w:sz w:val="32"/>
          <w:szCs w:val="32"/>
          <w:lang w:eastAsia="zh-TW"/>
        </w:rPr>
        <w:t xml:space="preserve"> the high-quality development of Maca</w:t>
      </w:r>
      <w:r w:rsidRPr="006D3E16">
        <w:rPr>
          <w:rFonts w:ascii="Times New Roman" w:eastAsia="FangSong_GB2312" w:hAnsi="Times New Roman" w:cs="Times New Roman"/>
          <w:sz w:val="32"/>
          <w:szCs w:val="32"/>
        </w:rPr>
        <w:t>o’</w:t>
      </w:r>
      <w:r w:rsidRPr="006D3E16">
        <w:rPr>
          <w:rFonts w:ascii="Times New Roman" w:eastAsia="FangSong_GB2312" w:hAnsi="Times New Roman" w:cs="Times New Roman"/>
          <w:sz w:val="32"/>
          <w:szCs w:val="32"/>
          <w:lang w:eastAsia="zh-TW"/>
        </w:rPr>
        <w:t>s biopharmaceutical health industry.</w:t>
      </w:r>
    </w:p>
    <w:p w14:paraId="30BAF25A" w14:textId="77777777" w:rsidR="00FC5DF0" w:rsidRPr="006D3E16" w:rsidRDefault="00FC5DF0" w:rsidP="001816B3">
      <w:pPr>
        <w:adjustRightInd w:val="0"/>
        <w:snapToGrid w:val="0"/>
        <w:spacing w:line="360" w:lineRule="auto"/>
        <w:ind w:firstLineChars="200" w:firstLine="640"/>
        <w:rPr>
          <w:rFonts w:ascii="Times New Roman" w:eastAsia="FangSong_GB2312" w:hAnsi="Times New Roman" w:cs="Times New Roman"/>
          <w:sz w:val="32"/>
          <w:szCs w:val="32"/>
          <w:lang w:eastAsia="zh-TW"/>
        </w:rPr>
      </w:pPr>
    </w:p>
    <w:p w14:paraId="4B8A7F3B" w14:textId="77777777" w:rsidR="00FC5DF0" w:rsidRPr="006D3E16" w:rsidRDefault="000C2FB2" w:rsidP="001816B3">
      <w:pPr>
        <w:numPr>
          <w:ilvl w:val="0"/>
          <w:numId w:val="2"/>
        </w:numPr>
        <w:adjustRightInd w:val="0"/>
        <w:snapToGrid w:val="0"/>
        <w:spacing w:line="360" w:lineRule="auto"/>
        <w:rPr>
          <w:rFonts w:ascii="Times New Roman" w:eastAsia="SimHei" w:hAnsi="Times New Roman" w:cs="Times New Roman"/>
          <w:sz w:val="32"/>
          <w:szCs w:val="32"/>
        </w:rPr>
      </w:pPr>
      <w:r w:rsidRPr="006D3E16">
        <w:rPr>
          <w:rFonts w:ascii="Times New Roman" w:eastAsia="SimHei" w:hAnsi="Times New Roman" w:cs="Times New Roman"/>
          <w:sz w:val="32"/>
          <w:szCs w:val="32"/>
        </w:rPr>
        <w:t>Research Field</w:t>
      </w:r>
    </w:p>
    <w:p w14:paraId="7A57D7C1" w14:textId="317E5B10" w:rsidR="00FC5DF0" w:rsidRPr="006D3E16" w:rsidRDefault="000C2FB2" w:rsidP="001816B3">
      <w:pPr>
        <w:adjustRightInd w:val="0"/>
        <w:snapToGrid w:val="0"/>
        <w:spacing w:line="360" w:lineRule="auto"/>
        <w:ind w:firstLineChars="200" w:firstLine="640"/>
        <w:rPr>
          <w:rFonts w:ascii="Times New Roman" w:eastAsia="FangSong_GB2312" w:hAnsi="Times New Roman" w:cs="Times New Roman"/>
          <w:sz w:val="32"/>
          <w:szCs w:val="32"/>
        </w:rPr>
      </w:pPr>
      <w:r w:rsidRPr="006D3E16">
        <w:rPr>
          <w:rFonts w:ascii="Times New Roman" w:eastAsia="FangSong_GB2312" w:hAnsi="Times New Roman" w:cs="Times New Roman"/>
          <w:b/>
          <w:bCs/>
          <w:sz w:val="32"/>
          <w:szCs w:val="32"/>
        </w:rPr>
        <w:t xml:space="preserve">Research Field: </w:t>
      </w:r>
      <w:r w:rsidRPr="006D3E16">
        <w:rPr>
          <w:rFonts w:ascii="Times New Roman" w:eastAsia="FangSong_GB2312" w:hAnsi="Times New Roman" w:cs="Times New Roman"/>
          <w:sz w:val="32"/>
          <w:szCs w:val="32"/>
        </w:rPr>
        <w:t>Key technologies and product creation of health product development of traditional Chinese medicine as medicine and food</w:t>
      </w:r>
      <w:r w:rsidR="007D5E7D" w:rsidRPr="006D3E16">
        <w:rPr>
          <w:rFonts w:ascii="Times New Roman" w:eastAsia="FangSong_GB2312" w:hAnsi="Times New Roman" w:cs="Times New Roman"/>
          <w:sz w:val="32"/>
          <w:szCs w:val="32"/>
        </w:rPr>
        <w:t>.</w:t>
      </w:r>
    </w:p>
    <w:p w14:paraId="0339C9BF" w14:textId="77777777" w:rsidR="00FC5DF0" w:rsidRPr="006D3E16" w:rsidRDefault="000C2FB2" w:rsidP="001816B3">
      <w:pPr>
        <w:adjustRightInd w:val="0"/>
        <w:snapToGrid w:val="0"/>
        <w:spacing w:line="360" w:lineRule="auto"/>
        <w:ind w:firstLineChars="200" w:firstLine="640"/>
        <w:rPr>
          <w:rFonts w:ascii="Times New Roman" w:eastAsia="FangSong_GB2312" w:hAnsi="Times New Roman" w:cs="Times New Roman"/>
          <w:sz w:val="32"/>
          <w:szCs w:val="32"/>
          <w:lang w:eastAsia="zh-TW"/>
        </w:rPr>
      </w:pPr>
      <w:r w:rsidRPr="006D3E16">
        <w:rPr>
          <w:rFonts w:ascii="Times New Roman" w:eastAsia="FangSong_GB2312" w:hAnsi="Times New Roman" w:cs="Times New Roman"/>
          <w:sz w:val="32"/>
          <w:szCs w:val="32"/>
        </w:rPr>
        <w:t>In accordance with</w:t>
      </w:r>
      <w:r w:rsidRPr="006D3E16">
        <w:rPr>
          <w:rFonts w:ascii="Times New Roman" w:eastAsia="FangSong_GB2312" w:hAnsi="Times New Roman" w:cs="Times New Roman"/>
          <w:sz w:val="32"/>
          <w:szCs w:val="32"/>
          <w:lang w:eastAsia="zh-TW"/>
        </w:rPr>
        <w:t xml:space="preserve"> the development model of the big health industry</w:t>
      </w:r>
      <w:r w:rsidRPr="006D3E16">
        <w:rPr>
          <w:rFonts w:ascii="Times New Roman" w:eastAsia="FangSong_GB2312" w:hAnsi="Times New Roman" w:cs="Times New Roman"/>
          <w:sz w:val="32"/>
          <w:szCs w:val="32"/>
        </w:rPr>
        <w:t xml:space="preserve"> of traditional Chinese medicine</w:t>
      </w:r>
      <w:r w:rsidRPr="006D3E16">
        <w:rPr>
          <w:rFonts w:ascii="Times New Roman" w:eastAsia="FangSong_GB2312" w:hAnsi="Times New Roman" w:cs="Times New Roman"/>
          <w:sz w:val="32"/>
          <w:szCs w:val="32"/>
          <w:lang w:eastAsia="zh-TW"/>
        </w:rPr>
        <w:t xml:space="preserve">, select 3-5 traditional Chinese medicines </w:t>
      </w:r>
      <w:r w:rsidRPr="006D3E16">
        <w:rPr>
          <w:rFonts w:ascii="Times New Roman" w:eastAsia="FangSong_GB2312" w:hAnsi="Times New Roman" w:cs="Times New Roman"/>
          <w:sz w:val="32"/>
          <w:szCs w:val="32"/>
        </w:rPr>
        <w:t>that can be served as</w:t>
      </w:r>
      <w:r w:rsidRPr="006D3E16">
        <w:rPr>
          <w:rFonts w:ascii="Times New Roman" w:eastAsia="FangSong_GB2312" w:hAnsi="Times New Roman" w:cs="Times New Roman"/>
          <w:sz w:val="32"/>
          <w:szCs w:val="32"/>
          <w:lang w:eastAsia="zh-TW"/>
        </w:rPr>
        <w:t xml:space="preserve"> medicine and food</w:t>
      </w:r>
      <w:r w:rsidRPr="006D3E16">
        <w:rPr>
          <w:rFonts w:ascii="Times New Roman" w:eastAsia="FangSong_GB2312" w:hAnsi="Times New Roman" w:cs="Times New Roman"/>
          <w:sz w:val="32"/>
          <w:szCs w:val="32"/>
        </w:rPr>
        <w:t xml:space="preserve"> to</w:t>
      </w:r>
      <w:r w:rsidRPr="006D3E16">
        <w:rPr>
          <w:rFonts w:ascii="Times New Roman" w:eastAsia="FangSong_GB2312" w:hAnsi="Times New Roman" w:cs="Times New Roman"/>
          <w:sz w:val="32"/>
          <w:szCs w:val="32"/>
          <w:lang w:eastAsia="zh-TW"/>
        </w:rPr>
        <w:t xml:space="preserve"> and carry out key technology exploration of </w:t>
      </w:r>
      <w:r w:rsidRPr="006D3E16">
        <w:rPr>
          <w:rFonts w:ascii="Times New Roman" w:eastAsia="FangSong_GB2312" w:hAnsi="Times New Roman" w:cs="Times New Roman"/>
          <w:sz w:val="32"/>
          <w:szCs w:val="32"/>
        </w:rPr>
        <w:t xml:space="preserve">traditional </w:t>
      </w:r>
      <w:r w:rsidRPr="006D3E16">
        <w:rPr>
          <w:rFonts w:ascii="Times New Roman" w:eastAsia="FangSong_GB2312" w:hAnsi="Times New Roman" w:cs="Times New Roman"/>
          <w:sz w:val="32"/>
          <w:szCs w:val="32"/>
          <w:lang w:eastAsia="zh-TW"/>
        </w:rPr>
        <w:t xml:space="preserve">Chinese medicine health products, </w:t>
      </w:r>
      <w:r w:rsidRPr="006D3E16">
        <w:rPr>
          <w:rFonts w:ascii="Times New Roman" w:eastAsia="FangSong_GB2312" w:hAnsi="Times New Roman" w:cs="Times New Roman"/>
          <w:sz w:val="32"/>
          <w:szCs w:val="32"/>
        </w:rPr>
        <w:t>with a focus</w:t>
      </w:r>
      <w:r w:rsidRPr="006D3E16">
        <w:rPr>
          <w:rFonts w:ascii="Times New Roman" w:eastAsia="FangSong_GB2312" w:hAnsi="Times New Roman" w:cs="Times New Roman"/>
          <w:sz w:val="32"/>
          <w:szCs w:val="32"/>
          <w:lang w:eastAsia="zh-TW"/>
        </w:rPr>
        <w:t xml:space="preserve"> on key technology research on full component analysis, efficacy ev</w:t>
      </w:r>
      <w:r w:rsidRPr="006D3E16">
        <w:rPr>
          <w:rFonts w:ascii="Times New Roman" w:eastAsia="FangSong_GB2312" w:hAnsi="Times New Roman" w:cs="Times New Roman"/>
          <w:sz w:val="32"/>
          <w:szCs w:val="32"/>
        </w:rPr>
        <w:t>aluation</w:t>
      </w:r>
      <w:r w:rsidRPr="006D3E16">
        <w:rPr>
          <w:rFonts w:ascii="Times New Roman" w:eastAsia="FangSong_GB2312" w:hAnsi="Times New Roman" w:cs="Times New Roman"/>
          <w:sz w:val="32"/>
          <w:szCs w:val="32"/>
          <w:lang w:eastAsia="zh-TW"/>
        </w:rPr>
        <w:t xml:space="preserve">, safety evaluation, quality control, and process research; </w:t>
      </w:r>
      <w:r w:rsidRPr="006D3E16">
        <w:rPr>
          <w:rFonts w:ascii="Times New Roman" w:eastAsia="FangSong_GB2312" w:hAnsi="Times New Roman" w:cs="Times New Roman"/>
          <w:sz w:val="32"/>
          <w:szCs w:val="32"/>
        </w:rPr>
        <w:t>from which</w:t>
      </w:r>
      <w:r w:rsidRPr="006D3E16">
        <w:rPr>
          <w:rFonts w:ascii="Times New Roman" w:eastAsia="FangSong_GB2312" w:hAnsi="Times New Roman" w:cs="Times New Roman"/>
          <w:sz w:val="32"/>
          <w:szCs w:val="32"/>
          <w:lang w:eastAsia="zh-TW"/>
        </w:rPr>
        <w:t xml:space="preserve"> functional component mining and health product </w:t>
      </w:r>
      <w:r w:rsidRPr="006D3E16">
        <w:rPr>
          <w:rFonts w:ascii="Times New Roman" w:eastAsia="FangSong_GB2312" w:hAnsi="Times New Roman" w:cs="Times New Roman"/>
          <w:sz w:val="32"/>
          <w:szCs w:val="32"/>
        </w:rPr>
        <w:t>R&amp;D</w:t>
      </w:r>
      <w:r w:rsidRPr="006D3E16">
        <w:rPr>
          <w:rFonts w:ascii="Times New Roman" w:eastAsia="FangSong_GB2312" w:hAnsi="Times New Roman" w:cs="Times New Roman"/>
          <w:sz w:val="32"/>
          <w:szCs w:val="32"/>
          <w:lang w:eastAsia="zh-TW"/>
        </w:rPr>
        <w:t xml:space="preserve"> of the above traditional Chinese medicines </w:t>
      </w:r>
      <w:r w:rsidRPr="006D3E16">
        <w:rPr>
          <w:rFonts w:ascii="Times New Roman" w:eastAsia="FangSong_GB2312" w:hAnsi="Times New Roman" w:cs="Times New Roman"/>
          <w:sz w:val="32"/>
          <w:szCs w:val="32"/>
        </w:rPr>
        <w:t xml:space="preserve">as </w:t>
      </w:r>
      <w:r w:rsidRPr="006D3E16">
        <w:rPr>
          <w:rFonts w:ascii="Times New Roman" w:eastAsia="FangSong_GB2312" w:hAnsi="Times New Roman" w:cs="Times New Roman"/>
          <w:sz w:val="32"/>
          <w:szCs w:val="32"/>
          <w:lang w:eastAsia="zh-TW"/>
        </w:rPr>
        <w:t>medicine and food</w:t>
      </w:r>
      <w:r w:rsidRPr="006D3E16">
        <w:rPr>
          <w:rFonts w:ascii="Times New Roman" w:eastAsia="FangSong_GB2312" w:hAnsi="Times New Roman" w:cs="Times New Roman"/>
          <w:sz w:val="32"/>
          <w:szCs w:val="32"/>
        </w:rPr>
        <w:t xml:space="preserve"> will be carried out</w:t>
      </w:r>
      <w:r w:rsidRPr="006D3E16">
        <w:rPr>
          <w:rFonts w:ascii="Times New Roman" w:eastAsia="FangSong_GB2312" w:hAnsi="Times New Roman" w:cs="Times New Roman"/>
          <w:sz w:val="32"/>
          <w:szCs w:val="32"/>
          <w:lang w:eastAsia="zh-TW"/>
        </w:rPr>
        <w:t>.</w:t>
      </w:r>
    </w:p>
    <w:p w14:paraId="5AFD5C6F" w14:textId="77777777" w:rsidR="00FC5DF0" w:rsidRPr="006D3E16" w:rsidRDefault="00FC5DF0" w:rsidP="001816B3">
      <w:pPr>
        <w:adjustRightInd w:val="0"/>
        <w:snapToGrid w:val="0"/>
        <w:spacing w:line="360" w:lineRule="auto"/>
        <w:ind w:firstLineChars="200" w:firstLine="640"/>
        <w:rPr>
          <w:rFonts w:ascii="Times New Roman" w:eastAsia="FangSong_GB2312" w:hAnsi="Times New Roman" w:cs="Times New Roman"/>
          <w:sz w:val="32"/>
          <w:szCs w:val="32"/>
          <w:lang w:eastAsia="zh-TW"/>
        </w:rPr>
      </w:pPr>
    </w:p>
    <w:p w14:paraId="764704B9" w14:textId="77777777" w:rsidR="00FC5DF0" w:rsidRPr="006D3E16" w:rsidRDefault="000C2FB2" w:rsidP="001816B3">
      <w:pPr>
        <w:adjustRightInd w:val="0"/>
        <w:snapToGrid w:val="0"/>
        <w:spacing w:line="360" w:lineRule="auto"/>
        <w:ind w:firstLineChars="200" w:firstLine="640"/>
        <w:rPr>
          <w:rFonts w:ascii="Times New Roman" w:eastAsia="FangSong_GB2312" w:hAnsi="Times New Roman" w:cs="Times New Roman"/>
          <w:b/>
          <w:bCs/>
          <w:sz w:val="32"/>
          <w:szCs w:val="32"/>
        </w:rPr>
      </w:pPr>
      <w:r w:rsidRPr="006D3E16">
        <w:rPr>
          <w:rFonts w:ascii="Times New Roman" w:eastAsia="FangSong_GB2312" w:hAnsi="Times New Roman" w:cs="Times New Roman"/>
          <w:b/>
          <w:bCs/>
          <w:sz w:val="32"/>
          <w:szCs w:val="32"/>
        </w:rPr>
        <w:t>Performance indicators</w:t>
      </w:r>
    </w:p>
    <w:p w14:paraId="01AEE05C" w14:textId="77777777" w:rsidR="007D5E7D" w:rsidRPr="006D3E16" w:rsidRDefault="000C2FB2" w:rsidP="000C2FB2">
      <w:pPr>
        <w:numPr>
          <w:ilvl w:val="0"/>
          <w:numId w:val="4"/>
        </w:numPr>
        <w:adjustRightInd w:val="0"/>
        <w:snapToGrid w:val="0"/>
        <w:spacing w:line="360" w:lineRule="auto"/>
        <w:ind w:left="1176" w:hanging="469"/>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Establishing 1-2 key technologies for health product development sessions such as full component analysis, efficacy evaluation, safety evaluation, quality control, and process research.</w:t>
      </w:r>
    </w:p>
    <w:p w14:paraId="6E993C87" w14:textId="0153AA0A" w:rsidR="00FC5DF0" w:rsidRPr="006D3E16" w:rsidRDefault="000C2FB2" w:rsidP="000C2FB2">
      <w:pPr>
        <w:numPr>
          <w:ilvl w:val="0"/>
          <w:numId w:val="4"/>
        </w:numPr>
        <w:adjustRightInd w:val="0"/>
        <w:snapToGrid w:val="0"/>
        <w:spacing w:line="360" w:lineRule="auto"/>
        <w:ind w:left="1176" w:hanging="469"/>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lastRenderedPageBreak/>
        <w:t>Obtaining no less than 3 kinds of functional ingredients developed by traditional Chinese medicine that can be served as medicine and food; developing no less than 3 kinds of health products, including no less than 1 original product; obtaining no less than 3 functional food product registrations in Macao; and launching no less than 1 type of original products.</w:t>
      </w:r>
    </w:p>
    <w:p w14:paraId="07B40620" w14:textId="77777777" w:rsidR="00FC5DF0" w:rsidRPr="006D3E16" w:rsidRDefault="00FC5DF0" w:rsidP="001816B3">
      <w:pPr>
        <w:adjustRightInd w:val="0"/>
        <w:snapToGrid w:val="0"/>
        <w:spacing w:line="360" w:lineRule="auto"/>
        <w:ind w:firstLineChars="200" w:firstLine="640"/>
        <w:rPr>
          <w:rFonts w:ascii="Times New Roman" w:eastAsia="FangSong_GB2312" w:hAnsi="Times New Roman" w:cs="Times New Roman"/>
          <w:sz w:val="32"/>
          <w:szCs w:val="32"/>
          <w:lang w:eastAsia="zh-TW"/>
        </w:rPr>
      </w:pPr>
    </w:p>
    <w:p w14:paraId="78688BFA" w14:textId="77777777" w:rsidR="00FC5DF0" w:rsidRPr="006D3E16" w:rsidRDefault="000C2FB2" w:rsidP="001816B3">
      <w:pPr>
        <w:numPr>
          <w:ilvl w:val="0"/>
          <w:numId w:val="2"/>
        </w:numPr>
        <w:adjustRightInd w:val="0"/>
        <w:snapToGrid w:val="0"/>
        <w:spacing w:line="360" w:lineRule="auto"/>
        <w:rPr>
          <w:rFonts w:ascii="Times New Roman" w:eastAsia="SimHei" w:hAnsi="Times New Roman" w:cs="Times New Roman"/>
          <w:sz w:val="32"/>
          <w:szCs w:val="32"/>
        </w:rPr>
      </w:pPr>
      <w:r w:rsidRPr="006D3E16">
        <w:rPr>
          <w:rFonts w:ascii="Times New Roman" w:eastAsia="SimHei" w:hAnsi="Times New Roman" w:cs="Times New Roman"/>
          <w:sz w:val="32"/>
          <w:szCs w:val="32"/>
        </w:rPr>
        <w:t>Application Requirements</w:t>
      </w:r>
    </w:p>
    <w:p w14:paraId="058DAB7C" w14:textId="26F86487" w:rsidR="007D5E7D" w:rsidRPr="006D3E16" w:rsidRDefault="000C2FB2" w:rsidP="000C2FB2">
      <w:pPr>
        <w:pStyle w:val="ListParagraph"/>
        <w:numPr>
          <w:ilvl w:val="0"/>
          <w:numId w:val="8"/>
        </w:numPr>
        <w:adjustRightInd w:val="0"/>
        <w:snapToGrid w:val="0"/>
        <w:spacing w:line="360" w:lineRule="auto"/>
        <w:ind w:left="1106" w:hanging="466"/>
        <w:rPr>
          <w:rFonts w:ascii="Times New Roman" w:eastAsia="PMingLiU" w:hAnsi="Times New Roman" w:cs="Times New Roman"/>
          <w:sz w:val="32"/>
          <w:szCs w:val="32"/>
          <w:lang w:eastAsia="zh-TW"/>
        </w:rPr>
      </w:pPr>
      <w:r w:rsidRPr="006D3E16">
        <w:rPr>
          <w:rFonts w:ascii="Times New Roman" w:eastAsia="PMingLiU" w:hAnsi="Times New Roman" w:cs="Times New Roman"/>
          <w:sz w:val="32"/>
          <w:szCs w:val="32"/>
          <w:lang w:eastAsia="zh-TW"/>
        </w:rPr>
        <w:t>The applying entity shall file the application in the form of a project in one of the research topics in any of the fields listed in this Guideline. Unless otherwise specified, a project should include no more than 3 topics.</w:t>
      </w:r>
    </w:p>
    <w:p w14:paraId="0CF8F511" w14:textId="77777777" w:rsidR="007D5E7D" w:rsidRPr="006D3E16" w:rsidRDefault="000C2FB2" w:rsidP="000C2FB2">
      <w:pPr>
        <w:pStyle w:val="ListParagraph"/>
        <w:numPr>
          <w:ilvl w:val="0"/>
          <w:numId w:val="8"/>
        </w:numPr>
        <w:adjustRightInd w:val="0"/>
        <w:snapToGrid w:val="0"/>
        <w:spacing w:line="360" w:lineRule="auto"/>
        <w:ind w:left="1106" w:hanging="466"/>
        <w:rPr>
          <w:rFonts w:ascii="Times New Roman" w:eastAsia="PMingLiU" w:hAnsi="Times New Roman" w:cs="Times New Roman"/>
          <w:sz w:val="32"/>
          <w:szCs w:val="32"/>
          <w:lang w:eastAsia="zh-TW"/>
        </w:rPr>
      </w:pPr>
      <w:r w:rsidRPr="006D3E16">
        <w:rPr>
          <w:rFonts w:ascii="Times New Roman" w:eastAsia="PMingLiU" w:hAnsi="Times New Roman" w:cs="Times New Roman"/>
          <w:sz w:val="32"/>
          <w:szCs w:val="32"/>
          <w:lang w:eastAsia="zh-TW"/>
        </w:rPr>
        <w:t>Each project should be submitted for the application as a whole, and all the research content and performance indicators must be covered.</w:t>
      </w:r>
    </w:p>
    <w:p w14:paraId="361E2D2E" w14:textId="5CA04A09" w:rsidR="007D5E7D" w:rsidRPr="000A3961" w:rsidRDefault="000A3961" w:rsidP="000A3961">
      <w:pPr>
        <w:pStyle w:val="ListParagraph"/>
        <w:numPr>
          <w:ilvl w:val="0"/>
          <w:numId w:val="8"/>
        </w:numPr>
        <w:adjustRightInd w:val="0"/>
        <w:snapToGrid w:val="0"/>
        <w:spacing w:line="360" w:lineRule="auto"/>
        <w:ind w:left="1106" w:hanging="466"/>
        <w:rPr>
          <w:rFonts w:ascii="Times New Roman" w:eastAsia="PMingLiU" w:hAnsi="Times New Roman" w:cs="Times New Roman"/>
          <w:sz w:val="32"/>
          <w:szCs w:val="32"/>
          <w:lang w:eastAsia="zh-TW"/>
        </w:rPr>
      </w:pPr>
      <w:r w:rsidRPr="000A3961">
        <w:rPr>
          <w:rFonts w:ascii="Times New Roman" w:eastAsia="PMingLiU" w:hAnsi="Times New Roman" w:cs="Times New Roman"/>
          <w:sz w:val="32"/>
          <w:szCs w:val="32"/>
          <w:lang w:eastAsia="zh-TW"/>
        </w:rPr>
        <w:t xml:space="preserve">The lead unit shall be a Macao entity, Macao and </w:t>
      </w:r>
      <w:proofErr w:type="spellStart"/>
      <w:r w:rsidRPr="000A3961">
        <w:rPr>
          <w:rFonts w:ascii="Times New Roman" w:eastAsia="PMingLiU" w:hAnsi="Times New Roman" w:cs="Times New Roman"/>
          <w:sz w:val="32"/>
          <w:szCs w:val="32"/>
          <w:lang w:eastAsia="zh-TW"/>
        </w:rPr>
        <w:t>Hengqin</w:t>
      </w:r>
      <w:proofErr w:type="spellEnd"/>
      <w:r w:rsidRPr="000A3961">
        <w:rPr>
          <w:rFonts w:ascii="Times New Roman" w:eastAsia="PMingLiU" w:hAnsi="Times New Roman" w:cs="Times New Roman"/>
          <w:sz w:val="32"/>
          <w:szCs w:val="32"/>
          <w:lang w:eastAsia="zh-TW"/>
        </w:rPr>
        <w:t xml:space="preserve"> enterprises are welcome to participate in cooperation. The number of participating units for each project shall not exceed 6.</w:t>
      </w:r>
    </w:p>
    <w:p w14:paraId="5BEAD00B" w14:textId="77777777" w:rsidR="007D5E7D" w:rsidRPr="006D3E16" w:rsidRDefault="000C2FB2" w:rsidP="000C2FB2">
      <w:pPr>
        <w:pStyle w:val="ListParagraph"/>
        <w:numPr>
          <w:ilvl w:val="0"/>
          <w:numId w:val="8"/>
        </w:numPr>
        <w:adjustRightInd w:val="0"/>
        <w:snapToGrid w:val="0"/>
        <w:spacing w:line="360" w:lineRule="auto"/>
        <w:ind w:left="1106" w:hanging="466"/>
        <w:rPr>
          <w:rFonts w:ascii="Times New Roman" w:eastAsia="PMingLiU" w:hAnsi="Times New Roman" w:cs="Times New Roman"/>
          <w:sz w:val="32"/>
          <w:szCs w:val="32"/>
          <w:lang w:eastAsia="zh-TW"/>
        </w:rPr>
      </w:pPr>
      <w:r w:rsidRPr="006D3E16">
        <w:rPr>
          <w:rFonts w:ascii="Times New Roman" w:eastAsia="PMingLiU" w:hAnsi="Times New Roman" w:cs="Times New Roman"/>
          <w:sz w:val="32"/>
          <w:szCs w:val="32"/>
          <w:lang w:eastAsia="zh-TW"/>
        </w:rPr>
        <w:t>Every project leader or topic leader(s) must be qualified to work full-time in Macao.</w:t>
      </w:r>
    </w:p>
    <w:p w14:paraId="5C8E2718" w14:textId="0DFCE946" w:rsidR="00FC5DF0" w:rsidRDefault="000C2FB2" w:rsidP="000C2FB2">
      <w:pPr>
        <w:pStyle w:val="ListParagraph"/>
        <w:numPr>
          <w:ilvl w:val="0"/>
          <w:numId w:val="8"/>
        </w:numPr>
        <w:adjustRightInd w:val="0"/>
        <w:snapToGrid w:val="0"/>
        <w:spacing w:line="360" w:lineRule="auto"/>
        <w:ind w:left="1106" w:hanging="466"/>
        <w:rPr>
          <w:rFonts w:ascii="Times New Roman" w:eastAsia="PMingLiU" w:hAnsi="Times New Roman" w:cs="Times New Roman"/>
          <w:sz w:val="32"/>
          <w:szCs w:val="32"/>
          <w:lang w:eastAsia="zh-TW"/>
        </w:rPr>
      </w:pPr>
      <w:r w:rsidRPr="000C2FB2">
        <w:rPr>
          <w:rFonts w:ascii="Times New Roman" w:eastAsia="PMingLiU" w:hAnsi="Times New Roman" w:cs="Times New Roman"/>
          <w:sz w:val="32"/>
          <w:szCs w:val="32"/>
          <w:lang w:eastAsia="zh-TW"/>
        </w:rPr>
        <w:t xml:space="preserve">The project must be led or participated by enterprises, which must provide supporting funds of no less than 50% of the fund. A formal cooperation agreement must </w:t>
      </w:r>
      <w:r w:rsidRPr="000C2FB2">
        <w:rPr>
          <w:rFonts w:ascii="Times New Roman" w:eastAsia="PMingLiU" w:hAnsi="Times New Roman" w:cs="Times New Roman"/>
          <w:sz w:val="32"/>
          <w:szCs w:val="32"/>
          <w:lang w:eastAsia="zh-TW"/>
        </w:rPr>
        <w:lastRenderedPageBreak/>
        <w:t>be provided if the project is collaborative.</w:t>
      </w:r>
    </w:p>
    <w:p w14:paraId="3A8DC8DE" w14:textId="412E14DF" w:rsidR="00057E8A" w:rsidRPr="00057E8A" w:rsidRDefault="00057E8A" w:rsidP="00057E8A">
      <w:pPr>
        <w:pStyle w:val="ListParagraph"/>
        <w:numPr>
          <w:ilvl w:val="0"/>
          <w:numId w:val="8"/>
        </w:numPr>
        <w:adjustRightInd w:val="0"/>
        <w:snapToGrid w:val="0"/>
        <w:spacing w:line="360" w:lineRule="auto"/>
        <w:ind w:left="1134" w:hanging="494"/>
        <w:rPr>
          <w:rFonts w:ascii="Times New Roman" w:eastAsia="PMingLiU" w:hAnsi="Times New Roman" w:cs="Times New Roman"/>
          <w:sz w:val="32"/>
          <w:szCs w:val="32"/>
          <w:lang w:eastAsia="zh-TW"/>
        </w:rPr>
      </w:pPr>
      <w:r w:rsidRPr="00057E8A">
        <w:rPr>
          <w:rFonts w:ascii="Times New Roman" w:eastAsia="PMingLiU" w:hAnsi="Times New Roman" w:cs="Times New Roman"/>
          <w:sz w:val="32"/>
          <w:szCs w:val="32"/>
          <w:lang w:eastAsia="zh-TW"/>
        </w:rPr>
        <w:t>The implementation period of the project is 3 years. The</w:t>
      </w:r>
      <w:r>
        <w:rPr>
          <w:rFonts w:ascii="Times New Roman" w:eastAsia="PMingLiU" w:hAnsi="Times New Roman" w:cs="Times New Roman"/>
          <w:sz w:val="32"/>
          <w:szCs w:val="32"/>
          <w:lang w:eastAsia="zh-TW"/>
        </w:rPr>
        <w:t xml:space="preserve"> </w:t>
      </w:r>
      <w:r w:rsidRPr="00057E8A">
        <w:rPr>
          <w:rFonts w:ascii="Times New Roman" w:eastAsia="PMingLiU" w:hAnsi="Times New Roman" w:cs="Times New Roman"/>
          <w:sz w:val="32"/>
          <w:szCs w:val="32"/>
          <w:lang w:eastAsia="zh-TW"/>
        </w:rPr>
        <w:t>maximum application amount for each project is MOP 15 million.</w:t>
      </w:r>
    </w:p>
    <w:p w14:paraId="1D0133FD" w14:textId="77777777" w:rsidR="00FC5DF0" w:rsidRPr="006D3E16" w:rsidRDefault="00FC5DF0" w:rsidP="001816B3">
      <w:pPr>
        <w:adjustRightInd w:val="0"/>
        <w:snapToGrid w:val="0"/>
        <w:spacing w:line="360" w:lineRule="auto"/>
        <w:rPr>
          <w:rFonts w:ascii="Times New Roman" w:eastAsia="PMingLiU" w:hAnsi="Times New Roman" w:cs="Times New Roman"/>
          <w:sz w:val="32"/>
          <w:szCs w:val="32"/>
          <w:lang w:eastAsia="zh-TW"/>
        </w:rPr>
      </w:pPr>
    </w:p>
    <w:p w14:paraId="36EE89EB" w14:textId="77777777" w:rsidR="00FC5DF0" w:rsidRPr="006D3E16" w:rsidRDefault="000C2FB2" w:rsidP="001816B3">
      <w:pPr>
        <w:pStyle w:val="ListParagraph"/>
        <w:numPr>
          <w:ilvl w:val="0"/>
          <w:numId w:val="7"/>
        </w:numPr>
        <w:spacing w:before="156" w:line="360" w:lineRule="auto"/>
        <w:ind w:left="0" w:firstLine="0"/>
        <w:rPr>
          <w:rFonts w:ascii="Times New Roman" w:eastAsia="SimHei" w:hAnsi="Times New Roman" w:cs="Times New Roman"/>
          <w:sz w:val="32"/>
          <w:szCs w:val="32"/>
          <w:lang w:eastAsia="zh-TW"/>
        </w:rPr>
      </w:pPr>
      <w:r w:rsidRPr="006D3E16">
        <w:rPr>
          <w:rFonts w:ascii="Times New Roman" w:hAnsi="Times New Roman" w:cs="Times New Roman"/>
          <w:sz w:val="32"/>
          <w:szCs w:val="32"/>
        </w:rPr>
        <w:t>Experts Involved in the Formulation of the Guideline</w:t>
      </w:r>
    </w:p>
    <w:tbl>
      <w:tblPr>
        <w:tblStyle w:val="TableGrid"/>
        <w:tblW w:w="80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5966"/>
      </w:tblGrid>
      <w:tr w:rsidR="00FC5DF0" w:rsidRPr="006D3E16" w14:paraId="3CCEDA45" w14:textId="77777777" w:rsidTr="007D5E7D">
        <w:tc>
          <w:tcPr>
            <w:tcW w:w="2126" w:type="dxa"/>
          </w:tcPr>
          <w:p w14:paraId="64060D24"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Hua Qian</w:t>
            </w:r>
          </w:p>
        </w:tc>
        <w:tc>
          <w:tcPr>
            <w:tcW w:w="5966" w:type="dxa"/>
          </w:tcPr>
          <w:p w14:paraId="5DBED19B"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Research of Beijing University of Chinese Medicine</w:t>
            </w:r>
          </w:p>
        </w:tc>
      </w:tr>
      <w:tr w:rsidR="00FC5DF0" w:rsidRPr="006D3E16" w14:paraId="16C49AFB" w14:textId="77777777" w:rsidTr="007D5E7D">
        <w:tc>
          <w:tcPr>
            <w:tcW w:w="2126" w:type="dxa"/>
          </w:tcPr>
          <w:p w14:paraId="66985C9C"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 xml:space="preserve">Kang </w:t>
            </w:r>
            <w:proofErr w:type="spellStart"/>
            <w:r w:rsidRPr="006D3E16">
              <w:rPr>
                <w:rFonts w:ascii="Times New Roman" w:eastAsia="FangSong_GB2312" w:hAnsi="Times New Roman" w:cs="Times New Roman"/>
                <w:sz w:val="32"/>
                <w:szCs w:val="32"/>
              </w:rPr>
              <w:t>Wenyi</w:t>
            </w:r>
            <w:proofErr w:type="spellEnd"/>
          </w:p>
        </w:tc>
        <w:tc>
          <w:tcPr>
            <w:tcW w:w="5966" w:type="dxa"/>
          </w:tcPr>
          <w:p w14:paraId="087CBE38"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Professor of Henan University</w:t>
            </w:r>
          </w:p>
        </w:tc>
      </w:tr>
      <w:tr w:rsidR="00FC5DF0" w:rsidRPr="006D3E16" w14:paraId="0E2E082E" w14:textId="77777777" w:rsidTr="007D5E7D">
        <w:tc>
          <w:tcPr>
            <w:tcW w:w="2126" w:type="dxa"/>
          </w:tcPr>
          <w:p w14:paraId="0F7A5B8A"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 xml:space="preserve">Wang </w:t>
            </w:r>
            <w:proofErr w:type="spellStart"/>
            <w:r w:rsidRPr="006D3E16">
              <w:rPr>
                <w:rFonts w:ascii="Times New Roman" w:eastAsia="FangSong_GB2312" w:hAnsi="Times New Roman" w:cs="Times New Roman"/>
                <w:sz w:val="32"/>
                <w:szCs w:val="32"/>
              </w:rPr>
              <w:t>Qiong</w:t>
            </w:r>
            <w:proofErr w:type="spellEnd"/>
          </w:p>
        </w:tc>
        <w:tc>
          <w:tcPr>
            <w:tcW w:w="5966" w:type="dxa"/>
          </w:tcPr>
          <w:p w14:paraId="4C71FC44"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Researcher of Institute of Food Science and Technology of Chinese Academy of Agricultural Studies</w:t>
            </w:r>
          </w:p>
        </w:tc>
      </w:tr>
      <w:tr w:rsidR="00FC5DF0" w:rsidRPr="006D3E16" w14:paraId="52756708" w14:textId="77777777" w:rsidTr="007D5E7D">
        <w:tc>
          <w:tcPr>
            <w:tcW w:w="2126" w:type="dxa"/>
          </w:tcPr>
          <w:p w14:paraId="16FC8C67"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 xml:space="preserve">Yu </w:t>
            </w:r>
            <w:proofErr w:type="spellStart"/>
            <w:r w:rsidRPr="006D3E16">
              <w:rPr>
                <w:rFonts w:ascii="Times New Roman" w:eastAsia="FangSong_GB2312" w:hAnsi="Times New Roman" w:cs="Times New Roman"/>
                <w:sz w:val="32"/>
                <w:szCs w:val="32"/>
              </w:rPr>
              <w:t>Boyang</w:t>
            </w:r>
            <w:proofErr w:type="spellEnd"/>
          </w:p>
        </w:tc>
        <w:tc>
          <w:tcPr>
            <w:tcW w:w="5966" w:type="dxa"/>
          </w:tcPr>
          <w:p w14:paraId="175E0EBE"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Professor of China Pharmaceutical University</w:t>
            </w:r>
          </w:p>
        </w:tc>
      </w:tr>
      <w:tr w:rsidR="00FC5DF0" w:rsidRPr="006D3E16" w14:paraId="7E889D9A" w14:textId="77777777" w:rsidTr="007D5E7D">
        <w:tc>
          <w:tcPr>
            <w:tcW w:w="2126" w:type="dxa"/>
          </w:tcPr>
          <w:p w14:paraId="7CFE7B30"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Zhang Lei</w:t>
            </w:r>
          </w:p>
        </w:tc>
        <w:tc>
          <w:tcPr>
            <w:tcW w:w="5966" w:type="dxa"/>
          </w:tcPr>
          <w:p w14:paraId="3B309BCF" w14:textId="77777777" w:rsidR="00FC5DF0" w:rsidRPr="006D3E16" w:rsidRDefault="000C2FB2" w:rsidP="001816B3">
            <w:pPr>
              <w:snapToGrid w:val="0"/>
              <w:spacing w:line="360" w:lineRule="auto"/>
              <w:rPr>
                <w:rFonts w:ascii="Times New Roman" w:eastAsia="FangSong_GB2312" w:hAnsi="Times New Roman" w:cs="Times New Roman"/>
                <w:sz w:val="32"/>
                <w:szCs w:val="32"/>
              </w:rPr>
            </w:pPr>
            <w:r w:rsidRPr="006D3E16">
              <w:rPr>
                <w:rFonts w:ascii="Times New Roman" w:eastAsia="FangSong_GB2312" w:hAnsi="Times New Roman" w:cs="Times New Roman"/>
                <w:sz w:val="32"/>
                <w:szCs w:val="32"/>
              </w:rPr>
              <w:t>Researcher of China National Center for Food Safety Risk Assessment</w:t>
            </w:r>
          </w:p>
        </w:tc>
      </w:tr>
    </w:tbl>
    <w:p w14:paraId="5A131A86" w14:textId="77777777" w:rsidR="00FC5DF0" w:rsidRPr="006D3E16" w:rsidRDefault="00FC5DF0" w:rsidP="001816B3">
      <w:pPr>
        <w:adjustRightInd w:val="0"/>
        <w:snapToGrid w:val="0"/>
        <w:spacing w:line="360" w:lineRule="auto"/>
        <w:ind w:firstLineChars="200" w:firstLine="640"/>
        <w:rPr>
          <w:rFonts w:ascii="Times New Roman" w:hAnsi="Times New Roman" w:cs="Times New Roman"/>
          <w:sz w:val="32"/>
          <w:szCs w:val="32"/>
          <w:lang w:eastAsia="zh-TW"/>
        </w:rPr>
      </w:pPr>
    </w:p>
    <w:sectPr w:rsidR="00FC5DF0" w:rsidRPr="006D3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FKaiShuHK-W5-Identity-H">
    <w:altName w:val="Calibri"/>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方正小标宋_GBK">
    <w:altName w:val="SimHei"/>
    <w:panose1 w:val="020B0604020202020204"/>
    <w:charset w:val="86"/>
    <w:family w:val="auto"/>
    <w:pitch w:val="default"/>
    <w:sig w:usb0="00000000" w:usb1="00000000" w:usb2="00082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7EE3C"/>
    <w:multiLevelType w:val="singleLevel"/>
    <w:tmpl w:val="9CF7EE3C"/>
    <w:lvl w:ilvl="0">
      <w:start w:val="1"/>
      <w:numFmt w:val="decimal"/>
      <w:suff w:val="nothing"/>
      <w:lvlText w:val="（%1）"/>
      <w:lvlJc w:val="left"/>
    </w:lvl>
  </w:abstractNum>
  <w:abstractNum w:abstractNumId="1" w15:restartNumberingAfterBreak="0">
    <w:nsid w:val="E24859DF"/>
    <w:multiLevelType w:val="singleLevel"/>
    <w:tmpl w:val="E24859DF"/>
    <w:lvl w:ilvl="0">
      <w:start w:val="1"/>
      <w:numFmt w:val="decimal"/>
      <w:suff w:val="nothing"/>
      <w:lvlText w:val="（%1）"/>
      <w:lvlJc w:val="left"/>
    </w:lvl>
  </w:abstractNum>
  <w:abstractNum w:abstractNumId="2" w15:restartNumberingAfterBreak="0">
    <w:nsid w:val="F345C6D3"/>
    <w:multiLevelType w:val="singleLevel"/>
    <w:tmpl w:val="F345C6D3"/>
    <w:lvl w:ilvl="0">
      <w:start w:val="1"/>
      <w:numFmt w:val="decimal"/>
      <w:suff w:val="space"/>
      <w:lvlText w:val="(%1)"/>
      <w:lvlJc w:val="left"/>
    </w:lvl>
  </w:abstractNum>
  <w:abstractNum w:abstractNumId="3" w15:restartNumberingAfterBreak="0">
    <w:nsid w:val="498542C5"/>
    <w:multiLevelType w:val="singleLevel"/>
    <w:tmpl w:val="498542C5"/>
    <w:lvl w:ilvl="0">
      <w:start w:val="5"/>
      <w:numFmt w:val="decimal"/>
      <w:suff w:val="space"/>
      <w:lvlText w:val="(%1)"/>
      <w:lvlJc w:val="left"/>
    </w:lvl>
  </w:abstractNum>
  <w:abstractNum w:abstractNumId="4" w15:restartNumberingAfterBreak="0">
    <w:nsid w:val="4EA83D67"/>
    <w:multiLevelType w:val="multilevel"/>
    <w:tmpl w:val="4EA83D67"/>
    <w:lvl w:ilvl="0">
      <w:start w:val="5"/>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7BB5675"/>
    <w:multiLevelType w:val="hybridMultilevel"/>
    <w:tmpl w:val="B784CDE6"/>
    <w:lvl w:ilvl="0" w:tplc="286E84C4">
      <w:start w:val="1"/>
      <w:numFmt w:val="decimal"/>
      <w:lvlText w:val="(%1)"/>
      <w:lvlJc w:val="left"/>
      <w:pPr>
        <w:ind w:left="1360" w:hanging="72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6" w15:restartNumberingAfterBreak="0">
    <w:nsid w:val="62FD86F9"/>
    <w:multiLevelType w:val="singleLevel"/>
    <w:tmpl w:val="62FD86F9"/>
    <w:lvl w:ilvl="0">
      <w:start w:val="1"/>
      <w:numFmt w:val="chineseCounting"/>
      <w:suff w:val="nothing"/>
      <w:lvlText w:val="%1、"/>
      <w:lvlJc w:val="left"/>
      <w:rPr>
        <w:rFonts w:hint="eastAsia"/>
      </w:rPr>
    </w:lvl>
  </w:abstractNum>
  <w:abstractNum w:abstractNumId="7" w15:restartNumberingAfterBreak="0">
    <w:nsid w:val="6DC8EE2B"/>
    <w:multiLevelType w:val="singleLevel"/>
    <w:tmpl w:val="6DC8EE2B"/>
    <w:lvl w:ilvl="0">
      <w:start w:val="1"/>
      <w:numFmt w:val="upperRoman"/>
      <w:suff w:val="space"/>
      <w:lvlText w:val="%1."/>
      <w:lvlJc w:val="left"/>
    </w:lvl>
  </w:abstractNum>
  <w:num w:numId="1">
    <w:abstractNumId w:val="6"/>
  </w:num>
  <w:num w:numId="2">
    <w:abstractNumId w:val="7"/>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zMGQzOWE4ZmRiZDJkYWNkNTVhNGQzYzQ0YzY2NDYifQ=="/>
  </w:docVars>
  <w:rsids>
    <w:rsidRoot w:val="77263D57"/>
    <w:rsid w:val="77263D57"/>
    <w:rsid w:val="95DDC095"/>
    <w:rsid w:val="D7F7097C"/>
    <w:rsid w:val="EF3167D5"/>
    <w:rsid w:val="F3EF914E"/>
    <w:rsid w:val="FD5F2A2D"/>
    <w:rsid w:val="00057E8A"/>
    <w:rsid w:val="000A3961"/>
    <w:rsid w:val="000C2FB2"/>
    <w:rsid w:val="00116F75"/>
    <w:rsid w:val="00132C6E"/>
    <w:rsid w:val="001816B3"/>
    <w:rsid w:val="00281AA5"/>
    <w:rsid w:val="00293C6D"/>
    <w:rsid w:val="002B75BE"/>
    <w:rsid w:val="002D29BA"/>
    <w:rsid w:val="00387517"/>
    <w:rsid w:val="003E5D17"/>
    <w:rsid w:val="0045002D"/>
    <w:rsid w:val="004F571A"/>
    <w:rsid w:val="00534A63"/>
    <w:rsid w:val="00596D53"/>
    <w:rsid w:val="005A6E88"/>
    <w:rsid w:val="005C0339"/>
    <w:rsid w:val="005F5DF3"/>
    <w:rsid w:val="00693EE3"/>
    <w:rsid w:val="006A2ADC"/>
    <w:rsid w:val="006D3E16"/>
    <w:rsid w:val="007D5E7D"/>
    <w:rsid w:val="00880FEC"/>
    <w:rsid w:val="00885917"/>
    <w:rsid w:val="008942F4"/>
    <w:rsid w:val="00914519"/>
    <w:rsid w:val="009667A0"/>
    <w:rsid w:val="00993B80"/>
    <w:rsid w:val="009B3019"/>
    <w:rsid w:val="00A537D7"/>
    <w:rsid w:val="00A91B24"/>
    <w:rsid w:val="00A937F0"/>
    <w:rsid w:val="00BC3714"/>
    <w:rsid w:val="00C27A9F"/>
    <w:rsid w:val="00CA3A49"/>
    <w:rsid w:val="00CD018D"/>
    <w:rsid w:val="00D0021F"/>
    <w:rsid w:val="00EC2A6A"/>
    <w:rsid w:val="00F129E5"/>
    <w:rsid w:val="00FC5DF0"/>
    <w:rsid w:val="00FC6478"/>
    <w:rsid w:val="08885722"/>
    <w:rsid w:val="0DF742E8"/>
    <w:rsid w:val="0F541C19"/>
    <w:rsid w:val="102F7953"/>
    <w:rsid w:val="119D6292"/>
    <w:rsid w:val="15921F3F"/>
    <w:rsid w:val="1F5B14B8"/>
    <w:rsid w:val="263E274C"/>
    <w:rsid w:val="377408AC"/>
    <w:rsid w:val="3F8052E0"/>
    <w:rsid w:val="42DC0DDB"/>
    <w:rsid w:val="56B8616E"/>
    <w:rsid w:val="59226D3A"/>
    <w:rsid w:val="59F57B54"/>
    <w:rsid w:val="5ED01C41"/>
    <w:rsid w:val="672F1572"/>
    <w:rsid w:val="69F0323B"/>
    <w:rsid w:val="6DD03AF3"/>
    <w:rsid w:val="75F8216E"/>
    <w:rsid w:val="77263D57"/>
    <w:rsid w:val="7C016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BC4"/>
  <w15:docId w15:val="{5C771D01-D024-491D-92AE-75694E8F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pPr>
      <w:jc w:val="left"/>
    </w:p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333333"/>
      <w:u w:val="none"/>
    </w:rPr>
  </w:style>
  <w:style w:type="character" w:styleId="HTMLDefinition">
    <w:name w:val="HTML Definition"/>
    <w:basedOn w:val="DefaultParagraphFont"/>
    <w:qFormat/>
  </w:style>
  <w:style w:type="character" w:styleId="HTMLVariable">
    <w:name w:val="HTML Variable"/>
    <w:basedOn w:val="DefaultParagraphFont"/>
    <w:qFormat/>
  </w:style>
  <w:style w:type="character" w:styleId="Hyperlink">
    <w:name w:val="Hyperlink"/>
    <w:basedOn w:val="DefaultParagraphFont"/>
    <w:qFormat/>
    <w:rPr>
      <w:color w:val="333333"/>
      <w:u w:val="none"/>
    </w:rPr>
  </w:style>
  <w:style w:type="character" w:styleId="HTMLCode">
    <w:name w:val="HTML Code"/>
    <w:basedOn w:val="DefaultParagraphFont"/>
    <w:qFormat/>
    <w:rPr>
      <w:rFonts w:ascii="Courier New" w:hAnsi="Courier New"/>
      <w:sz w:val="20"/>
    </w:rPr>
  </w:style>
  <w:style w:type="character" w:styleId="HTMLCite">
    <w:name w:val="HTML Cite"/>
    <w:basedOn w:val="DefaultParagraphFont"/>
    <w:qFormat/>
  </w:style>
  <w:style w:type="character" w:customStyle="1" w:styleId="bg01">
    <w:name w:val="bg01"/>
    <w:basedOn w:val="DefaultParagraphFont"/>
    <w:qFormat/>
  </w:style>
  <w:style w:type="character" w:customStyle="1" w:styleId="hover3">
    <w:name w:val="hover3"/>
    <w:basedOn w:val="DefaultParagraphFont"/>
    <w:qFormat/>
    <w:rPr>
      <w:color w:val="015293"/>
    </w:rPr>
  </w:style>
  <w:style w:type="character" w:customStyle="1" w:styleId="on3">
    <w:name w:val="on3"/>
    <w:basedOn w:val="DefaultParagraphFont"/>
    <w:qFormat/>
    <w:rPr>
      <w:color w:val="FFFFFF"/>
      <w:shd w:val="clear" w:color="auto" w:fill="0B67A6"/>
    </w:rPr>
  </w:style>
  <w:style w:type="character" w:customStyle="1" w:styleId="on4">
    <w:name w:val="on4"/>
    <w:basedOn w:val="DefaultParagraphFont"/>
    <w:qFormat/>
    <w:rPr>
      <w:b/>
      <w:bCs/>
      <w:color w:val="015293"/>
    </w:rPr>
  </w:style>
  <w:style w:type="character" w:customStyle="1" w:styleId="activei">
    <w:name w:val="active&gt;i"/>
    <w:basedOn w:val="DefaultParagraphFont"/>
    <w:qFormat/>
  </w:style>
  <w:style w:type="character" w:customStyle="1" w:styleId="tabg">
    <w:name w:val="tabg"/>
    <w:basedOn w:val="DefaultParagraphFont"/>
    <w:qFormat/>
    <w:rPr>
      <w:color w:val="FFFFFF"/>
      <w:sz w:val="27"/>
      <w:szCs w:val="27"/>
    </w:rPr>
  </w:style>
  <w:style w:type="character" w:customStyle="1" w:styleId="bg02">
    <w:name w:val="bg02"/>
    <w:basedOn w:val="DefaultParagraphFont"/>
    <w:qFormat/>
  </w:style>
  <w:style w:type="character" w:customStyle="1" w:styleId="fontstyle01">
    <w:name w:val="fontstyle01"/>
    <w:basedOn w:val="DefaultParagraphFont"/>
    <w:qFormat/>
    <w:rPr>
      <w:rFonts w:ascii="DFKaiShuHK-W5-Identity-H" w:eastAsia="DFKaiShuHK-W5-Identity-H" w:hAnsi="DFKaiShuHK-W5-Identity-H" w:cs="DFKaiShuHK-W5-Identity-H"/>
      <w:color w:val="242021"/>
      <w:sz w:val="30"/>
      <w:szCs w:val="30"/>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 w:type="paragraph" w:customStyle="1" w:styleId="Revision2">
    <w:name w:val="Revision2"/>
    <w:hidden/>
    <w:uiPriority w:val="99"/>
    <w:unhideWhenUsed/>
    <w:qFormat/>
    <w:rPr>
      <w:rFonts w:asciiTheme="minorHAnsi" w:eastAsiaTheme="minorEastAsia" w:hAnsiTheme="minorHAnsi" w:cstheme="minorBidi"/>
      <w:kern w:val="2"/>
      <w:sz w:val="21"/>
      <w:szCs w:val="22"/>
      <w:lang w:eastAsia="zh-CN"/>
    </w:rPr>
  </w:style>
  <w:style w:type="paragraph" w:styleId="ListParagraph">
    <w:name w:val="List Paragraph"/>
    <w:basedOn w:val="Normal"/>
    <w:uiPriority w:val="99"/>
    <w:unhideWhenUsed/>
    <w:qFormat/>
    <w:pPr>
      <w:ind w:left="720"/>
      <w:contextualSpacing/>
    </w:pPr>
  </w:style>
  <w:style w:type="character" w:styleId="CommentReference">
    <w:name w:val="annotation reference"/>
    <w:basedOn w:val="DefaultParagraphFon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8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1054</Words>
  <Characters>6010</Characters>
  <Application>Microsoft Office Word</Application>
  <DocSecurity>0</DocSecurity>
  <Lines>50</Lines>
  <Paragraphs>14</Paragraphs>
  <ScaleCrop>false</ScaleCrop>
  <Company>FDCT</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Jacky Leong</cp:lastModifiedBy>
  <cp:revision>16</cp:revision>
  <dcterms:created xsi:type="dcterms:W3CDTF">2023-07-26T09:57:00Z</dcterms:created>
  <dcterms:modified xsi:type="dcterms:W3CDTF">2023-09-08T07:26:00Z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554328072F1645D4A8F48DD370707F86_13</vt:lpwstr>
  </property>
</Properties>
</file>