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6E03" w14:textId="4AB39B81" w:rsidR="00043783" w:rsidRDefault="00043783" w:rsidP="002C56DE">
      <w:pPr>
        <w:adjustRightInd w:val="0"/>
        <w:snapToGrid w:val="0"/>
        <w:spacing w:line="360" w:lineRule="auto"/>
        <w:jc w:val="center"/>
        <w:rPr>
          <w:rFonts w:ascii="Times New Roman" w:eastAsia="方正小标宋_GBK" w:hAnsi="Times New Roman" w:cs="Times New Roman"/>
          <w:b/>
          <w:bCs/>
          <w:sz w:val="44"/>
          <w:szCs w:val="44"/>
        </w:rPr>
      </w:pPr>
      <w:r w:rsidRPr="00C67B25">
        <w:rPr>
          <w:rFonts w:ascii="Times New Roman" w:eastAsia="方正小标宋_GBK" w:hAnsi="Times New Roman" w:cs="Times New Roman"/>
          <w:b/>
          <w:bCs/>
          <w:sz w:val="44"/>
          <w:szCs w:val="44"/>
        </w:rPr>
        <w:t>Macao Funding Scheme for Key R &amp; D Projects 2023</w:t>
      </w:r>
    </w:p>
    <w:p w14:paraId="67617190" w14:textId="480C9015" w:rsidR="007F0329" w:rsidRPr="007F0329" w:rsidRDefault="007F0329" w:rsidP="007F0329">
      <w:pPr>
        <w:adjustRightInd w:val="0"/>
        <w:snapToGrid w:val="0"/>
        <w:spacing w:line="360" w:lineRule="auto"/>
        <w:jc w:val="center"/>
        <w:rPr>
          <w:rFonts w:ascii="Times New Roman" w:eastAsia="方正小标宋_GBK" w:hAnsi="Times New Roman" w:cs="Times New Roman"/>
          <w:b/>
          <w:bCs/>
          <w:sz w:val="44"/>
          <w:szCs w:val="44"/>
          <w:lang w:val="en-MO"/>
        </w:rPr>
      </w:pPr>
      <w:r w:rsidRPr="007F0329">
        <w:rPr>
          <w:rFonts w:ascii="Times New Roman" w:eastAsia="方正小标宋_GBK" w:hAnsi="Times New Roman" w:cs="Times New Roman"/>
          <w:b/>
          <w:bCs/>
          <w:sz w:val="44"/>
          <w:szCs w:val="44"/>
          <w:lang w:val="en-MO"/>
        </w:rPr>
        <w:t>Biomedicine</w:t>
      </w:r>
    </w:p>
    <w:p w14:paraId="3A0E3E82" w14:textId="161B5A8A" w:rsidR="00043783" w:rsidRPr="00C67B25" w:rsidRDefault="00043783" w:rsidP="002C56DE">
      <w:pPr>
        <w:adjustRightInd w:val="0"/>
        <w:snapToGrid w:val="0"/>
        <w:spacing w:line="360" w:lineRule="auto"/>
        <w:jc w:val="center"/>
        <w:rPr>
          <w:rFonts w:ascii="Times New Roman" w:eastAsia="方正小标宋_GBK" w:hAnsi="Times New Roman" w:cs="Times New Roman"/>
          <w:b/>
          <w:bCs/>
          <w:sz w:val="44"/>
          <w:szCs w:val="44"/>
        </w:rPr>
      </w:pPr>
      <w:r w:rsidRPr="00C67B25">
        <w:rPr>
          <w:rFonts w:ascii="Times New Roman" w:eastAsia="方正小标宋_GBK" w:hAnsi="Times New Roman" w:cs="Times New Roman"/>
          <w:b/>
          <w:bCs/>
          <w:sz w:val="44"/>
          <w:szCs w:val="44"/>
        </w:rPr>
        <w:t>Application Guideline for Projects of Intelligent Diagnosis and Treatment</w:t>
      </w:r>
    </w:p>
    <w:p w14:paraId="0E7AC969" w14:textId="77777777" w:rsidR="00176B12" w:rsidRPr="00C67B25" w:rsidRDefault="00176B12" w:rsidP="002C56DE">
      <w:pPr>
        <w:adjustRightInd w:val="0"/>
        <w:snapToGrid w:val="0"/>
        <w:spacing w:line="360" w:lineRule="auto"/>
        <w:ind w:firstLineChars="200" w:firstLine="643"/>
        <w:rPr>
          <w:rFonts w:ascii="Times New Roman" w:hAnsi="Times New Roman" w:cs="Times New Roman"/>
          <w:b/>
          <w:bCs/>
          <w:sz w:val="32"/>
          <w:szCs w:val="32"/>
        </w:rPr>
      </w:pPr>
    </w:p>
    <w:p w14:paraId="1DBF7857" w14:textId="0EAF19F9" w:rsidR="00043783" w:rsidRPr="00C67B25" w:rsidRDefault="00043783" w:rsidP="002C56DE">
      <w:pPr>
        <w:pStyle w:val="ListParagraph"/>
        <w:numPr>
          <w:ilvl w:val="0"/>
          <w:numId w:val="3"/>
        </w:numPr>
        <w:adjustRightInd w:val="0"/>
        <w:snapToGrid w:val="0"/>
        <w:spacing w:line="360" w:lineRule="auto"/>
        <w:ind w:left="0" w:firstLine="0"/>
        <w:rPr>
          <w:rFonts w:ascii="Times New Roman" w:eastAsia="SimHei" w:hAnsi="Times New Roman" w:cs="Times New Roman"/>
          <w:sz w:val="32"/>
          <w:szCs w:val="32"/>
        </w:rPr>
      </w:pPr>
      <w:r w:rsidRPr="00C67B25">
        <w:rPr>
          <w:rFonts w:ascii="Times New Roman" w:eastAsia="SimHei" w:hAnsi="Times New Roman" w:cs="Times New Roman"/>
          <w:sz w:val="32"/>
          <w:szCs w:val="32"/>
        </w:rPr>
        <w:t>Background</w:t>
      </w:r>
    </w:p>
    <w:p w14:paraId="43751010" w14:textId="14D271EB" w:rsidR="00043783" w:rsidRPr="00C67B25" w:rsidRDefault="00043783" w:rsidP="002C56DE">
      <w:pPr>
        <w:adjustRightInd w:val="0"/>
        <w:snapToGrid w:val="0"/>
        <w:spacing w:line="360" w:lineRule="auto"/>
        <w:ind w:firstLineChars="200" w:firstLine="640"/>
        <w:rPr>
          <w:rFonts w:ascii="Times New Roman" w:eastAsia="FangSong_GB2312" w:hAnsi="Times New Roman" w:cs="Times New Roman"/>
          <w:sz w:val="32"/>
          <w:szCs w:val="32"/>
        </w:rPr>
      </w:pPr>
      <w:r w:rsidRPr="00C67B25">
        <w:rPr>
          <w:rFonts w:ascii="Times New Roman" w:eastAsia="FangSong_GB2312" w:hAnsi="Times New Roman" w:cs="Times New Roman"/>
          <w:sz w:val="32"/>
          <w:szCs w:val="32"/>
        </w:rPr>
        <w:t xml:space="preserve">The use of medical artificial intelligence technology to assist with diagnosis and treatment has brought new opportunities to improve medical and health service capabilities and solve the shortage of medical resources. Intelligent diagnosis and treatment are the most important and core application scenario of artificial intelligence in the medical field. In 2017, the “New Generation of Artificial Intelligence Development Plan” issued by the State Council clearly </w:t>
      </w:r>
      <w:r w:rsidR="00E44D9D">
        <w:rPr>
          <w:rFonts w:ascii="Times New Roman" w:eastAsia="FangSong_GB2312" w:hAnsi="Times New Roman" w:cs="Times New Roman"/>
          <w:sz w:val="32"/>
          <w:szCs w:val="32"/>
        </w:rPr>
        <w:t>stated that it will</w:t>
      </w:r>
      <w:r w:rsidRPr="00C67B25">
        <w:rPr>
          <w:rFonts w:ascii="Times New Roman" w:eastAsia="FangSong_GB2312" w:hAnsi="Times New Roman" w:cs="Times New Roman"/>
          <w:sz w:val="32"/>
          <w:szCs w:val="32"/>
        </w:rPr>
        <w:t xml:space="preserve"> “promote the application of new models and methods of artificial intelligence treatment, and establish a fast and accurate intelligent medical system”. In 2022, the Ministry of Science and Technology issued the “Notice on Supporting the Construction of New Generation Artificial Intelligence Demonstration Application Scenarios”, in which intelligent diagnosis and treatment are listed as one of the first ten demonstration application scenarios to support the construction.</w:t>
      </w:r>
    </w:p>
    <w:p w14:paraId="43DF9305" w14:textId="1A0285DD" w:rsidR="00C67B25" w:rsidRPr="00C67B25" w:rsidRDefault="00C67B25" w:rsidP="002C56DE">
      <w:pPr>
        <w:adjustRightInd w:val="0"/>
        <w:snapToGrid w:val="0"/>
        <w:spacing w:line="360" w:lineRule="auto"/>
        <w:ind w:firstLineChars="200" w:firstLine="640"/>
        <w:rPr>
          <w:rFonts w:ascii="Times New Roman" w:eastAsia="FangSong_GB2312" w:hAnsi="Times New Roman" w:cs="Times New Roman"/>
          <w:sz w:val="32"/>
          <w:szCs w:val="32"/>
        </w:rPr>
      </w:pPr>
      <w:r w:rsidRPr="00C67B25">
        <w:rPr>
          <w:rFonts w:ascii="Times New Roman" w:eastAsia="FangSong_GB2312" w:hAnsi="Times New Roman" w:cs="Times New Roman"/>
          <w:sz w:val="32"/>
          <w:szCs w:val="32"/>
        </w:rPr>
        <w:t xml:space="preserve">The big health and high-tech industries are the key </w:t>
      </w:r>
      <w:r w:rsidRPr="00C67B25">
        <w:rPr>
          <w:rFonts w:ascii="Times New Roman" w:eastAsia="FangSong_GB2312" w:hAnsi="Times New Roman" w:cs="Times New Roman"/>
          <w:sz w:val="32"/>
          <w:szCs w:val="32"/>
        </w:rPr>
        <w:lastRenderedPageBreak/>
        <w:t xml:space="preserve">development areas clearly identified by the Macao SAR Government in its Policy Address for the Fiscal Year 2023 and the “Second Five-Year Plan for Economic and Social Development of the Macao Special Administrative Region (2021-2025)”. Macao possesses a certain </w:t>
      </w:r>
      <w:r w:rsidR="00E44D9D">
        <w:rPr>
          <w:rFonts w:ascii="Times New Roman" w:eastAsia="FangSong_GB2312" w:hAnsi="Times New Roman" w:cs="Times New Roman"/>
          <w:sz w:val="32"/>
          <w:szCs w:val="32"/>
        </w:rPr>
        <w:t>R&amp;D</w:t>
      </w:r>
      <w:r w:rsidRPr="00C67B25">
        <w:rPr>
          <w:rFonts w:ascii="Times New Roman" w:eastAsia="FangSong_GB2312" w:hAnsi="Times New Roman" w:cs="Times New Roman"/>
          <w:sz w:val="32"/>
          <w:szCs w:val="32"/>
        </w:rPr>
        <w:t xml:space="preserve"> foundation in the fields of artificial intelligence and medical health, and fostering the integration of artificial intelligence and medical health will greatly enhance the level of the medical industry and is of great significance for improving Macao’s comprehensive strength in technological innovation.</w:t>
      </w:r>
    </w:p>
    <w:p w14:paraId="38EA5EE5" w14:textId="3D9BF9E6" w:rsidR="00C67B25" w:rsidRPr="00C67B25" w:rsidRDefault="00C67B25" w:rsidP="002C56DE">
      <w:pPr>
        <w:adjustRightInd w:val="0"/>
        <w:snapToGrid w:val="0"/>
        <w:spacing w:line="360" w:lineRule="auto"/>
        <w:ind w:firstLineChars="200" w:firstLine="640"/>
        <w:rPr>
          <w:rFonts w:ascii="Times New Roman" w:eastAsia="FangSong_GB2312" w:hAnsi="Times New Roman" w:cs="Times New Roman"/>
          <w:sz w:val="32"/>
          <w:szCs w:val="32"/>
        </w:rPr>
      </w:pPr>
      <w:r w:rsidRPr="00C67B25">
        <w:rPr>
          <w:rFonts w:ascii="Times New Roman" w:eastAsia="FangSong_GB2312" w:hAnsi="Times New Roman" w:cs="Times New Roman"/>
          <w:sz w:val="32"/>
          <w:szCs w:val="32"/>
        </w:rPr>
        <w:t xml:space="preserve">In order to leverage Macao’s strength in intelligent diagnosis and treatment, further integrate existing advantaged resources, and upgrade its R&amp;D capability and industrialization level, the Macao Science and Technology Development Fund (FDCT), based on soliciting opinions of scientific researchers in relevant fields in Macao, and relying on the strength of Mainland experts, researched and proposed this key R&amp;D project on intelligent diagnosis and treatment, meeting the needs of China and leveraging Macao’s strength in a planned and step-by-step manner. Through various scientific and technological monitoring technologies, Macao’s moderate economic diversification and the development of the Guangdong-Macao In-depth Cooperation Zone in </w:t>
      </w:r>
      <w:proofErr w:type="spellStart"/>
      <w:r w:rsidRPr="00C67B25">
        <w:rPr>
          <w:rFonts w:ascii="Times New Roman" w:eastAsia="FangSong_GB2312" w:hAnsi="Times New Roman" w:cs="Times New Roman"/>
          <w:sz w:val="32"/>
          <w:szCs w:val="32"/>
        </w:rPr>
        <w:t>Hengqin</w:t>
      </w:r>
      <w:proofErr w:type="spellEnd"/>
      <w:r w:rsidRPr="00C67B25">
        <w:rPr>
          <w:rFonts w:ascii="Times New Roman" w:eastAsia="FangSong_GB2312" w:hAnsi="Times New Roman" w:cs="Times New Roman"/>
          <w:sz w:val="32"/>
          <w:szCs w:val="32"/>
        </w:rPr>
        <w:t xml:space="preserve"> could be better facilitated, assisting in the construction of an international innovation and technology hub in the Guangdong-Hong Kong-Macao Greater Bay Area and </w:t>
      </w:r>
      <w:r w:rsidRPr="00C67B25">
        <w:rPr>
          <w:rFonts w:ascii="Times New Roman" w:eastAsia="FangSong_GB2312" w:hAnsi="Times New Roman" w:cs="Times New Roman"/>
          <w:sz w:val="32"/>
          <w:szCs w:val="32"/>
        </w:rPr>
        <w:lastRenderedPageBreak/>
        <w:t>thereby contributing to the building of China into a new country.</w:t>
      </w:r>
    </w:p>
    <w:p w14:paraId="39A4B754" w14:textId="77777777" w:rsidR="00176B12" w:rsidRPr="00C67B25" w:rsidRDefault="00176B12" w:rsidP="002C56DE">
      <w:pPr>
        <w:adjustRightInd w:val="0"/>
        <w:snapToGrid w:val="0"/>
        <w:spacing w:line="360" w:lineRule="auto"/>
        <w:rPr>
          <w:rFonts w:ascii="Times New Roman" w:eastAsia="FangSong_GB2312" w:hAnsi="Times New Roman" w:cs="Times New Roman"/>
          <w:sz w:val="32"/>
          <w:szCs w:val="32"/>
        </w:rPr>
      </w:pPr>
    </w:p>
    <w:p w14:paraId="4F335BA3" w14:textId="0D3E9CF6" w:rsidR="00C67B25" w:rsidRPr="00C67B25" w:rsidRDefault="00C67B25" w:rsidP="002C56DE">
      <w:pPr>
        <w:pStyle w:val="ListParagraph"/>
        <w:numPr>
          <w:ilvl w:val="0"/>
          <w:numId w:val="3"/>
        </w:numPr>
        <w:adjustRightInd w:val="0"/>
        <w:snapToGrid w:val="0"/>
        <w:spacing w:line="360" w:lineRule="auto"/>
        <w:ind w:left="0" w:firstLine="0"/>
        <w:rPr>
          <w:rFonts w:ascii="Times New Roman" w:eastAsia="SimHei" w:hAnsi="Times New Roman" w:cs="Times New Roman"/>
          <w:sz w:val="32"/>
          <w:szCs w:val="32"/>
        </w:rPr>
      </w:pPr>
      <w:r w:rsidRPr="00C67B25">
        <w:rPr>
          <w:rFonts w:ascii="Times New Roman" w:eastAsia="SimHei" w:hAnsi="Times New Roman" w:cs="Times New Roman"/>
          <w:sz w:val="32"/>
          <w:szCs w:val="32"/>
        </w:rPr>
        <w:t>Overall Objectives</w:t>
      </w:r>
    </w:p>
    <w:p w14:paraId="72B7D35E" w14:textId="4C3BC1E8" w:rsidR="00C67B25" w:rsidRDefault="00F2713C" w:rsidP="002C56DE">
      <w:pPr>
        <w:adjustRightInd w:val="0"/>
        <w:snapToGrid w:val="0"/>
        <w:spacing w:line="360" w:lineRule="auto"/>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To </w:t>
      </w:r>
      <w:r w:rsidRPr="00C67B25">
        <w:rPr>
          <w:rFonts w:ascii="Times New Roman" w:eastAsia="FangSong_GB2312" w:hAnsi="Times New Roman" w:cs="Times New Roman"/>
          <w:sz w:val="32"/>
          <w:szCs w:val="32"/>
        </w:rPr>
        <w:t xml:space="preserve">carry out </w:t>
      </w:r>
      <w:r>
        <w:rPr>
          <w:rFonts w:ascii="Times New Roman" w:eastAsia="FangSong_GB2312" w:hAnsi="Times New Roman" w:cs="Times New Roman"/>
          <w:sz w:val="32"/>
          <w:szCs w:val="32"/>
        </w:rPr>
        <w:t xml:space="preserve">R&amp;D </w:t>
      </w:r>
      <w:r w:rsidRPr="00C67B25">
        <w:rPr>
          <w:rFonts w:ascii="Times New Roman" w:eastAsia="FangSong_GB2312" w:hAnsi="Times New Roman" w:cs="Times New Roman"/>
          <w:sz w:val="32"/>
          <w:szCs w:val="32"/>
        </w:rPr>
        <w:t>of new technologies for artificial intelligence-assisted diagnosis and treatment and intelligent platforms</w:t>
      </w:r>
      <w:r>
        <w:rPr>
          <w:rFonts w:ascii="Times New Roman" w:eastAsia="FangSong_GB2312" w:hAnsi="Times New Roman" w:cs="Times New Roman"/>
          <w:sz w:val="32"/>
          <w:szCs w:val="32"/>
        </w:rPr>
        <w:t>, r</w:t>
      </w:r>
      <w:r w:rsidR="00C67B25" w:rsidRPr="00C67B25">
        <w:rPr>
          <w:rFonts w:ascii="Times New Roman" w:eastAsia="FangSong_GB2312" w:hAnsi="Times New Roman" w:cs="Times New Roman"/>
          <w:sz w:val="32"/>
          <w:szCs w:val="32"/>
        </w:rPr>
        <w:t>elying on Macao</w:t>
      </w:r>
      <w:r w:rsidR="00C67B25">
        <w:rPr>
          <w:rFonts w:ascii="Times New Roman" w:eastAsia="FangSong_GB2312" w:hAnsi="Times New Roman" w:cs="Times New Roman"/>
          <w:sz w:val="32"/>
          <w:szCs w:val="32"/>
        </w:rPr>
        <w:t>’</w:t>
      </w:r>
      <w:r w:rsidR="00C67B25" w:rsidRPr="00C67B25">
        <w:rPr>
          <w:rFonts w:ascii="Times New Roman" w:eastAsia="FangSong_GB2312" w:hAnsi="Times New Roman" w:cs="Times New Roman"/>
          <w:sz w:val="32"/>
          <w:szCs w:val="32"/>
        </w:rPr>
        <w:t xml:space="preserve">s </w:t>
      </w:r>
      <w:r w:rsidR="00E44D9D">
        <w:rPr>
          <w:rFonts w:ascii="Times New Roman" w:eastAsia="FangSong_GB2312" w:hAnsi="Times New Roman" w:cs="Times New Roman"/>
          <w:sz w:val="32"/>
          <w:szCs w:val="32"/>
        </w:rPr>
        <w:t>R&amp;D</w:t>
      </w:r>
      <w:r w:rsidR="00C67B25" w:rsidRPr="00C67B25">
        <w:rPr>
          <w:rFonts w:ascii="Times New Roman" w:eastAsia="FangSong_GB2312" w:hAnsi="Times New Roman" w:cs="Times New Roman"/>
          <w:sz w:val="32"/>
          <w:szCs w:val="32"/>
        </w:rPr>
        <w:t xml:space="preserve"> foundation in the field of artificial intelligence, combined with the construction of an international </w:t>
      </w:r>
      <w:r w:rsidR="00C67B25">
        <w:rPr>
          <w:rFonts w:ascii="Times New Roman" w:eastAsia="FangSong_GB2312" w:hAnsi="Times New Roman" w:cs="Times New Roman"/>
          <w:sz w:val="32"/>
          <w:szCs w:val="32"/>
        </w:rPr>
        <w:t>innovation and</w:t>
      </w:r>
      <w:r w:rsidR="00C67B25" w:rsidRPr="00C67B25">
        <w:rPr>
          <w:rFonts w:ascii="Times New Roman" w:eastAsia="FangSong_GB2312" w:hAnsi="Times New Roman" w:cs="Times New Roman"/>
          <w:sz w:val="32"/>
          <w:szCs w:val="32"/>
        </w:rPr>
        <w:t xml:space="preserve"> technology </w:t>
      </w:r>
      <w:r w:rsidR="00C67B25">
        <w:rPr>
          <w:rFonts w:ascii="Times New Roman" w:eastAsia="FangSong_GB2312" w:hAnsi="Times New Roman" w:cs="Times New Roman"/>
          <w:sz w:val="32"/>
          <w:szCs w:val="32"/>
        </w:rPr>
        <w:t>hub</w:t>
      </w:r>
      <w:r w:rsidR="00C67B25" w:rsidRPr="00C67B25">
        <w:rPr>
          <w:rFonts w:ascii="Times New Roman" w:eastAsia="FangSong_GB2312" w:hAnsi="Times New Roman" w:cs="Times New Roman"/>
          <w:sz w:val="32"/>
          <w:szCs w:val="32"/>
        </w:rPr>
        <w:t xml:space="preserve"> in the Guangdong-Hong Kong-Macao Greater Bay Area and the development needs of Macao</w:t>
      </w:r>
      <w:r w:rsidR="00C67B25">
        <w:rPr>
          <w:rFonts w:ascii="Times New Roman" w:eastAsia="FangSong_GB2312" w:hAnsi="Times New Roman" w:cs="Times New Roman"/>
          <w:sz w:val="32"/>
          <w:szCs w:val="32"/>
        </w:rPr>
        <w:t>’</w:t>
      </w:r>
      <w:r w:rsidR="00C67B25" w:rsidRPr="00C67B25">
        <w:rPr>
          <w:rFonts w:ascii="Times New Roman" w:eastAsia="FangSong_GB2312" w:hAnsi="Times New Roman" w:cs="Times New Roman"/>
          <w:sz w:val="32"/>
          <w:szCs w:val="32"/>
        </w:rPr>
        <w:t xml:space="preserve">s new generation </w:t>
      </w:r>
      <w:r w:rsidR="00C67B25">
        <w:rPr>
          <w:rFonts w:ascii="Times New Roman" w:eastAsia="FangSong_GB2312" w:hAnsi="Times New Roman" w:cs="Times New Roman"/>
          <w:sz w:val="32"/>
          <w:szCs w:val="32"/>
        </w:rPr>
        <w:t xml:space="preserve">of </w:t>
      </w:r>
      <w:r w:rsidR="00C67B25" w:rsidRPr="00C67B25">
        <w:rPr>
          <w:rFonts w:ascii="Times New Roman" w:eastAsia="FangSong_GB2312" w:hAnsi="Times New Roman" w:cs="Times New Roman"/>
          <w:sz w:val="32"/>
          <w:szCs w:val="32"/>
        </w:rPr>
        <w:t xml:space="preserve">artificial intelligence industry. </w:t>
      </w:r>
      <w:r>
        <w:rPr>
          <w:rFonts w:ascii="Times New Roman" w:eastAsia="FangSong_GB2312" w:hAnsi="Times New Roman" w:cs="Times New Roman"/>
          <w:sz w:val="32"/>
          <w:szCs w:val="32"/>
        </w:rPr>
        <w:t>T</w:t>
      </w:r>
      <w:r w:rsidR="00C67B25">
        <w:rPr>
          <w:rFonts w:ascii="Times New Roman" w:eastAsia="FangSong_GB2312" w:hAnsi="Times New Roman" w:cs="Times New Roman"/>
          <w:sz w:val="32"/>
          <w:szCs w:val="32"/>
        </w:rPr>
        <w:t xml:space="preserve">o </w:t>
      </w:r>
      <w:r w:rsidR="00C67B25" w:rsidRPr="00C67B25">
        <w:rPr>
          <w:rFonts w:ascii="Times New Roman" w:eastAsia="FangSong_GB2312" w:hAnsi="Times New Roman" w:cs="Times New Roman"/>
          <w:sz w:val="32"/>
          <w:szCs w:val="32"/>
        </w:rPr>
        <w:t>develop a clinically oriented intelligent diagnosis and treatment system, enhance Macao</w:t>
      </w:r>
      <w:r w:rsidR="00C67B25">
        <w:rPr>
          <w:rFonts w:ascii="Times New Roman" w:eastAsia="FangSong_GB2312" w:hAnsi="Times New Roman" w:cs="Times New Roman"/>
          <w:sz w:val="32"/>
          <w:szCs w:val="32"/>
        </w:rPr>
        <w:t>’</w:t>
      </w:r>
      <w:r w:rsidR="00C67B25" w:rsidRPr="00C67B25">
        <w:rPr>
          <w:rFonts w:ascii="Times New Roman" w:eastAsia="FangSong_GB2312" w:hAnsi="Times New Roman" w:cs="Times New Roman"/>
          <w:sz w:val="32"/>
          <w:szCs w:val="32"/>
        </w:rPr>
        <w:t>s technological innovation capabilities, and promote the development of Macao</w:t>
      </w:r>
      <w:r w:rsidR="00C67B25">
        <w:rPr>
          <w:rFonts w:ascii="Times New Roman" w:eastAsia="FangSong_GB2312" w:hAnsi="Times New Roman" w:cs="Times New Roman"/>
          <w:sz w:val="32"/>
          <w:szCs w:val="32"/>
        </w:rPr>
        <w:t>’</w:t>
      </w:r>
      <w:r w:rsidR="00C67B25" w:rsidRPr="00C67B25">
        <w:rPr>
          <w:rFonts w:ascii="Times New Roman" w:eastAsia="FangSong_GB2312" w:hAnsi="Times New Roman" w:cs="Times New Roman"/>
          <w:sz w:val="32"/>
          <w:szCs w:val="32"/>
        </w:rPr>
        <w:t xml:space="preserve">s </w:t>
      </w:r>
      <w:r w:rsidR="00C67B25">
        <w:rPr>
          <w:rFonts w:ascii="Times New Roman" w:eastAsia="FangSong_GB2312" w:hAnsi="Times New Roman" w:cs="Times New Roman"/>
          <w:sz w:val="32"/>
          <w:szCs w:val="32"/>
        </w:rPr>
        <w:t>big</w:t>
      </w:r>
      <w:r w:rsidR="00C67B25" w:rsidRPr="00C67B25">
        <w:rPr>
          <w:rFonts w:ascii="Times New Roman" w:eastAsia="FangSong_GB2312" w:hAnsi="Times New Roman" w:cs="Times New Roman"/>
          <w:sz w:val="32"/>
          <w:szCs w:val="32"/>
        </w:rPr>
        <w:t xml:space="preserve"> health industry</w:t>
      </w:r>
      <w:r>
        <w:rPr>
          <w:rFonts w:ascii="Times New Roman" w:eastAsia="FangSong_GB2312" w:hAnsi="Times New Roman" w:cs="Times New Roman"/>
          <w:sz w:val="32"/>
          <w:szCs w:val="32"/>
        </w:rPr>
        <w:t>, t</w:t>
      </w:r>
      <w:r w:rsidRPr="00C67B25">
        <w:rPr>
          <w:rFonts w:ascii="Times New Roman" w:eastAsia="FangSong_GB2312" w:hAnsi="Times New Roman" w:cs="Times New Roman"/>
          <w:sz w:val="32"/>
          <w:szCs w:val="32"/>
        </w:rPr>
        <w:t>hrough artificial intelligence algorithm design and key technological breakthroughs</w:t>
      </w:r>
      <w:r w:rsidR="00C67B25" w:rsidRPr="00C67B25">
        <w:rPr>
          <w:rFonts w:ascii="Times New Roman" w:eastAsia="FangSong_GB2312" w:hAnsi="Times New Roman" w:cs="Times New Roman"/>
          <w:sz w:val="32"/>
          <w:szCs w:val="32"/>
        </w:rPr>
        <w:t>.</w:t>
      </w:r>
    </w:p>
    <w:p w14:paraId="6CE0FD09" w14:textId="77777777" w:rsidR="00176B12" w:rsidRPr="00C67B25" w:rsidRDefault="00176B12" w:rsidP="002C56DE">
      <w:pPr>
        <w:adjustRightInd w:val="0"/>
        <w:snapToGrid w:val="0"/>
        <w:spacing w:line="360" w:lineRule="auto"/>
        <w:rPr>
          <w:rFonts w:ascii="Times New Roman" w:eastAsia="FangSong_GB2312" w:hAnsi="Times New Roman" w:cs="Times New Roman"/>
          <w:sz w:val="32"/>
          <w:szCs w:val="32"/>
        </w:rPr>
      </w:pPr>
    </w:p>
    <w:p w14:paraId="1EC586E0" w14:textId="7068D4A8" w:rsidR="00C67B25" w:rsidRPr="00C67B25" w:rsidRDefault="00C67B25" w:rsidP="002C56DE">
      <w:pPr>
        <w:pStyle w:val="ListParagraph"/>
        <w:numPr>
          <w:ilvl w:val="0"/>
          <w:numId w:val="3"/>
        </w:numPr>
        <w:adjustRightInd w:val="0"/>
        <w:snapToGrid w:val="0"/>
        <w:spacing w:line="360" w:lineRule="auto"/>
        <w:ind w:left="0" w:firstLine="0"/>
        <w:rPr>
          <w:rFonts w:ascii="Times New Roman" w:eastAsia="SimHei" w:hAnsi="Times New Roman" w:cs="Times New Roman"/>
          <w:sz w:val="32"/>
          <w:szCs w:val="32"/>
        </w:rPr>
      </w:pPr>
      <w:r>
        <w:rPr>
          <w:rFonts w:ascii="Times New Roman" w:eastAsia="SimHei" w:hAnsi="Times New Roman" w:cs="Times New Roman"/>
          <w:sz w:val="32"/>
          <w:szCs w:val="32"/>
        </w:rPr>
        <w:t>Research Fields</w:t>
      </w:r>
    </w:p>
    <w:p w14:paraId="480F9CE7" w14:textId="7792E4F1" w:rsidR="00F21B55" w:rsidRPr="00F21B55" w:rsidRDefault="00C67B25" w:rsidP="002C56DE">
      <w:pPr>
        <w:spacing w:line="360" w:lineRule="auto"/>
        <w:ind w:firstLineChars="200" w:firstLine="640"/>
        <w:rPr>
          <w:rFonts w:ascii="Times New Roman" w:eastAsia="FangSong_GB2312" w:hAnsi="Times New Roman" w:cs="Times New Roman"/>
          <w:b/>
          <w:bCs/>
          <w:sz w:val="32"/>
          <w:szCs w:val="32"/>
        </w:rPr>
      </w:pPr>
      <w:r>
        <w:rPr>
          <w:rFonts w:ascii="Times New Roman" w:eastAsia="FangSong_GB2312" w:hAnsi="Times New Roman" w:cs="Times New Roman"/>
          <w:b/>
          <w:bCs/>
          <w:sz w:val="32"/>
          <w:szCs w:val="32"/>
        </w:rPr>
        <w:t xml:space="preserve">Field 1: </w:t>
      </w:r>
      <w:r w:rsidR="00F21B55" w:rsidRPr="00F21B55">
        <w:rPr>
          <w:rFonts w:ascii="Times New Roman" w:eastAsia="FangSong_GB2312" w:hAnsi="Times New Roman" w:cs="Times New Roman"/>
          <w:b/>
          <w:bCs/>
          <w:sz w:val="32"/>
          <w:szCs w:val="32"/>
        </w:rPr>
        <w:t xml:space="preserve">Research on </w:t>
      </w:r>
      <w:r w:rsidR="00F21B55">
        <w:rPr>
          <w:rFonts w:ascii="Times New Roman" w:eastAsia="FangSong_GB2312" w:hAnsi="Times New Roman" w:cs="Times New Roman"/>
          <w:b/>
          <w:bCs/>
          <w:sz w:val="32"/>
          <w:szCs w:val="32"/>
        </w:rPr>
        <w:t>a</w:t>
      </w:r>
      <w:r w:rsidR="00F21B55" w:rsidRPr="00F21B55">
        <w:rPr>
          <w:rFonts w:ascii="Times New Roman" w:eastAsia="FangSong_GB2312" w:hAnsi="Times New Roman" w:cs="Times New Roman"/>
          <w:b/>
          <w:bCs/>
          <w:sz w:val="32"/>
          <w:szCs w:val="32"/>
        </w:rPr>
        <w:t xml:space="preserve">rtificial </w:t>
      </w:r>
      <w:r w:rsidR="00F21B55">
        <w:rPr>
          <w:rFonts w:ascii="Times New Roman" w:eastAsia="FangSong_GB2312" w:hAnsi="Times New Roman" w:cs="Times New Roman"/>
          <w:b/>
          <w:bCs/>
          <w:sz w:val="32"/>
          <w:szCs w:val="32"/>
        </w:rPr>
        <w:t>intelligence-assisted</w:t>
      </w:r>
      <w:r w:rsidR="00F21B55" w:rsidRPr="00F21B55">
        <w:rPr>
          <w:rFonts w:ascii="Times New Roman" w:eastAsia="FangSong_GB2312" w:hAnsi="Times New Roman" w:cs="Times New Roman"/>
          <w:b/>
          <w:bCs/>
          <w:sz w:val="32"/>
          <w:szCs w:val="32"/>
        </w:rPr>
        <w:t xml:space="preserve"> </w:t>
      </w:r>
      <w:r w:rsidR="00F21B55">
        <w:rPr>
          <w:rFonts w:ascii="Times New Roman" w:eastAsia="FangSong_GB2312" w:hAnsi="Times New Roman" w:cs="Times New Roman"/>
          <w:b/>
          <w:bCs/>
          <w:sz w:val="32"/>
          <w:szCs w:val="32"/>
        </w:rPr>
        <w:t>d</w:t>
      </w:r>
      <w:r w:rsidR="00F21B55" w:rsidRPr="00F21B55">
        <w:rPr>
          <w:rFonts w:ascii="Times New Roman" w:eastAsia="FangSong_GB2312" w:hAnsi="Times New Roman" w:cs="Times New Roman"/>
          <w:b/>
          <w:bCs/>
          <w:sz w:val="32"/>
          <w:szCs w:val="32"/>
        </w:rPr>
        <w:t xml:space="preserve">iagnosis and </w:t>
      </w:r>
      <w:r w:rsidR="00F21B55">
        <w:rPr>
          <w:rFonts w:ascii="Times New Roman" w:eastAsia="FangSong_GB2312" w:hAnsi="Times New Roman" w:cs="Times New Roman"/>
          <w:b/>
          <w:bCs/>
          <w:sz w:val="32"/>
          <w:szCs w:val="32"/>
        </w:rPr>
        <w:t>t</w:t>
      </w:r>
      <w:r w:rsidR="00F21B55" w:rsidRPr="00F21B55">
        <w:rPr>
          <w:rFonts w:ascii="Times New Roman" w:eastAsia="FangSong_GB2312" w:hAnsi="Times New Roman" w:cs="Times New Roman"/>
          <w:b/>
          <w:bCs/>
          <w:sz w:val="32"/>
          <w:szCs w:val="32"/>
        </w:rPr>
        <w:t xml:space="preserve">reatment </w:t>
      </w:r>
      <w:r w:rsidR="00F21B55">
        <w:rPr>
          <w:rFonts w:ascii="Times New Roman" w:eastAsia="FangSong_GB2312" w:hAnsi="Times New Roman" w:cs="Times New Roman"/>
          <w:b/>
          <w:bCs/>
          <w:sz w:val="32"/>
          <w:szCs w:val="32"/>
        </w:rPr>
        <w:t>t</w:t>
      </w:r>
      <w:r w:rsidR="00F21B55" w:rsidRPr="00F21B55">
        <w:rPr>
          <w:rFonts w:ascii="Times New Roman" w:eastAsia="FangSong_GB2312" w:hAnsi="Times New Roman" w:cs="Times New Roman"/>
          <w:b/>
          <w:bCs/>
          <w:sz w:val="32"/>
          <w:szCs w:val="32"/>
        </w:rPr>
        <w:t xml:space="preserve">echnology for </w:t>
      </w:r>
      <w:r w:rsidR="00F21B55">
        <w:rPr>
          <w:rFonts w:ascii="Times New Roman" w:eastAsia="FangSong_GB2312" w:hAnsi="Times New Roman" w:cs="Times New Roman"/>
          <w:b/>
          <w:bCs/>
          <w:sz w:val="32"/>
          <w:szCs w:val="32"/>
        </w:rPr>
        <w:t>d</w:t>
      </w:r>
      <w:r w:rsidR="00F21B55" w:rsidRPr="00F21B55">
        <w:rPr>
          <w:rFonts w:ascii="Times New Roman" w:eastAsia="FangSong_GB2312" w:hAnsi="Times New Roman" w:cs="Times New Roman"/>
          <w:b/>
          <w:bCs/>
          <w:sz w:val="32"/>
          <w:szCs w:val="32"/>
        </w:rPr>
        <w:t>egenerative disease</w:t>
      </w:r>
      <w:r w:rsidR="00F21B55">
        <w:rPr>
          <w:rFonts w:ascii="Times New Roman" w:eastAsia="FangSong_GB2312" w:hAnsi="Times New Roman" w:cs="Times New Roman"/>
          <w:b/>
          <w:bCs/>
          <w:sz w:val="32"/>
          <w:szCs w:val="32"/>
        </w:rPr>
        <w:t>s</w:t>
      </w:r>
    </w:p>
    <w:p w14:paraId="3ECC2F8B" w14:textId="4BB5CA66" w:rsidR="00F21B55" w:rsidRPr="00F21B55" w:rsidRDefault="00F21B55" w:rsidP="002C56DE">
      <w:pPr>
        <w:spacing w:line="360" w:lineRule="auto"/>
        <w:ind w:firstLineChars="200" w:firstLine="640"/>
        <w:rPr>
          <w:rFonts w:ascii="Times New Roman" w:eastAsia="FangSong_GB2312" w:hAnsi="Times New Roman" w:cs="Times New Roman"/>
          <w:bCs/>
          <w:sz w:val="32"/>
          <w:szCs w:val="32"/>
        </w:rPr>
      </w:pPr>
      <w:r w:rsidRPr="00F21B55">
        <w:rPr>
          <w:rFonts w:ascii="Times New Roman" w:eastAsia="FangSong_GB2312" w:hAnsi="Times New Roman" w:cs="Times New Roman"/>
          <w:bCs/>
          <w:sz w:val="32"/>
          <w:szCs w:val="32"/>
        </w:rPr>
        <w:t xml:space="preserve">To meet the needs </w:t>
      </w:r>
      <w:r>
        <w:rPr>
          <w:rFonts w:ascii="Times New Roman" w:eastAsia="FangSong_GB2312" w:hAnsi="Times New Roman" w:cs="Times New Roman"/>
          <w:bCs/>
          <w:sz w:val="32"/>
          <w:szCs w:val="32"/>
        </w:rPr>
        <w:t>for</w:t>
      </w:r>
      <w:r w:rsidRPr="00F21B55">
        <w:rPr>
          <w:rFonts w:ascii="Times New Roman" w:eastAsia="FangSong_GB2312" w:hAnsi="Times New Roman" w:cs="Times New Roman"/>
          <w:bCs/>
          <w:sz w:val="32"/>
          <w:szCs w:val="32"/>
        </w:rPr>
        <w:t xml:space="preserve"> non-invasive diagnosis and treatment of neural </w:t>
      </w:r>
      <w:r>
        <w:rPr>
          <w:rFonts w:ascii="Times New Roman" w:eastAsia="FangSong_GB2312" w:hAnsi="Times New Roman" w:cs="Times New Roman"/>
          <w:bCs/>
          <w:sz w:val="32"/>
          <w:szCs w:val="32"/>
        </w:rPr>
        <w:t>d</w:t>
      </w:r>
      <w:r w:rsidRPr="00F21B55">
        <w:rPr>
          <w:rFonts w:ascii="Times New Roman" w:eastAsia="FangSong_GB2312" w:hAnsi="Times New Roman" w:cs="Times New Roman"/>
          <w:bCs/>
          <w:sz w:val="32"/>
          <w:szCs w:val="32"/>
        </w:rPr>
        <w:t>egenerative disease, with the aid of artificial intelligence algorithms and functional ultrasound technology</w:t>
      </w:r>
      <w:r>
        <w:rPr>
          <w:rFonts w:ascii="Times New Roman" w:eastAsia="FangSong_GB2312" w:hAnsi="Times New Roman" w:cs="Times New Roman"/>
          <w:bCs/>
          <w:sz w:val="32"/>
          <w:szCs w:val="32"/>
        </w:rPr>
        <w:t>. In addition, emphasis will be placed on</w:t>
      </w:r>
      <w:r w:rsidRPr="00F21B55">
        <w:rPr>
          <w:rFonts w:ascii="Times New Roman" w:eastAsia="FangSong_GB2312" w:hAnsi="Times New Roman" w:cs="Times New Roman"/>
          <w:bCs/>
          <w:sz w:val="32"/>
          <w:szCs w:val="32"/>
        </w:rPr>
        <w:t xml:space="preserve"> the identification and classification of early neural </w:t>
      </w:r>
      <w:r>
        <w:rPr>
          <w:rFonts w:ascii="Times New Roman" w:eastAsia="FangSong_GB2312" w:hAnsi="Times New Roman" w:cs="Times New Roman"/>
          <w:bCs/>
          <w:sz w:val="32"/>
          <w:szCs w:val="32"/>
        </w:rPr>
        <w:t>d</w:t>
      </w:r>
      <w:r w:rsidRPr="00F21B55">
        <w:rPr>
          <w:rFonts w:ascii="Times New Roman" w:eastAsia="FangSong_GB2312" w:hAnsi="Times New Roman" w:cs="Times New Roman"/>
          <w:bCs/>
          <w:sz w:val="32"/>
          <w:szCs w:val="32"/>
        </w:rPr>
        <w:t xml:space="preserve">egenerative </w:t>
      </w:r>
      <w:r>
        <w:rPr>
          <w:rFonts w:ascii="Times New Roman" w:eastAsia="FangSong_GB2312" w:hAnsi="Times New Roman" w:cs="Times New Roman"/>
          <w:bCs/>
          <w:sz w:val="32"/>
          <w:szCs w:val="32"/>
        </w:rPr>
        <w:t xml:space="preserve">diseases to </w:t>
      </w:r>
      <w:r w:rsidRPr="00F21B55">
        <w:rPr>
          <w:rFonts w:ascii="Times New Roman" w:eastAsia="FangSong_GB2312" w:hAnsi="Times New Roman" w:cs="Times New Roman"/>
          <w:bCs/>
          <w:sz w:val="32"/>
          <w:szCs w:val="32"/>
        </w:rPr>
        <w:t xml:space="preserve">study their </w:t>
      </w:r>
      <w:r w:rsidRPr="00F21B55">
        <w:rPr>
          <w:rFonts w:ascii="Times New Roman" w:eastAsia="FangSong_GB2312" w:hAnsi="Times New Roman" w:cs="Times New Roman"/>
          <w:bCs/>
          <w:sz w:val="32"/>
          <w:szCs w:val="32"/>
        </w:rPr>
        <w:lastRenderedPageBreak/>
        <w:t xml:space="preserve">pathogenesis </w:t>
      </w:r>
      <w:r>
        <w:rPr>
          <w:rFonts w:ascii="Times New Roman" w:eastAsia="FangSong_GB2312" w:hAnsi="Times New Roman" w:cs="Times New Roman"/>
          <w:bCs/>
          <w:sz w:val="32"/>
          <w:szCs w:val="32"/>
        </w:rPr>
        <w:t xml:space="preserve">and </w:t>
      </w:r>
      <w:r w:rsidRPr="00F21B55">
        <w:rPr>
          <w:rFonts w:ascii="Times New Roman" w:eastAsia="FangSong_GB2312" w:hAnsi="Times New Roman" w:cs="Times New Roman"/>
          <w:bCs/>
          <w:sz w:val="32"/>
          <w:szCs w:val="32"/>
        </w:rPr>
        <w:t xml:space="preserve">carry out early warning and intervention, and develop ultrasonic brain functional imaging and brain stem </w:t>
      </w:r>
      <w:r>
        <w:rPr>
          <w:rFonts w:ascii="Times New Roman" w:eastAsia="FangSong_GB2312" w:hAnsi="Times New Roman" w:cs="Times New Roman"/>
          <w:bCs/>
          <w:sz w:val="32"/>
          <w:szCs w:val="32"/>
        </w:rPr>
        <w:t>pre-prototype</w:t>
      </w:r>
      <w:r w:rsidRPr="00F21B55">
        <w:rPr>
          <w:rFonts w:ascii="Times New Roman" w:eastAsia="FangSong_GB2312" w:hAnsi="Times New Roman" w:cs="Times New Roman"/>
          <w:bCs/>
          <w:sz w:val="32"/>
          <w:szCs w:val="32"/>
        </w:rPr>
        <w:t xml:space="preserve"> that can be used in human body assisted by artificial intelligence.</w:t>
      </w:r>
    </w:p>
    <w:p w14:paraId="06DEFC35" w14:textId="08D4ED52" w:rsidR="00F21B55" w:rsidRPr="00C67B25" w:rsidRDefault="00F21B55" w:rsidP="002C56DE">
      <w:pPr>
        <w:adjustRightInd w:val="0"/>
        <w:snapToGrid w:val="0"/>
        <w:spacing w:line="360" w:lineRule="auto"/>
        <w:ind w:firstLineChars="200" w:firstLine="640"/>
        <w:rPr>
          <w:rFonts w:ascii="Times New Roman" w:eastAsia="FangSong_GB2312" w:hAnsi="Times New Roman" w:cs="Times New Roman"/>
          <w:sz w:val="32"/>
          <w:szCs w:val="32"/>
        </w:rPr>
      </w:pPr>
      <w:r w:rsidRPr="005403F7">
        <w:rPr>
          <w:rFonts w:ascii="Times New Roman" w:eastAsia="FangSong_GB2312" w:hAnsi="Times New Roman" w:cs="Times New Roman"/>
          <w:b/>
          <w:sz w:val="32"/>
          <w:szCs w:val="32"/>
        </w:rPr>
        <w:t>Performance Indicators:</w:t>
      </w:r>
      <w:r>
        <w:rPr>
          <w:rFonts w:ascii="Times New Roman" w:eastAsia="FangSong_GB2312" w:hAnsi="Times New Roman" w:cs="Times New Roman"/>
          <w:sz w:val="32"/>
          <w:szCs w:val="32"/>
        </w:rPr>
        <w:t xml:space="preserve"> </w:t>
      </w:r>
      <w:r w:rsidRPr="00F21B55">
        <w:rPr>
          <w:rFonts w:ascii="Times New Roman" w:eastAsia="FangSong_GB2312" w:hAnsi="Times New Roman" w:cs="Times New Roman"/>
          <w:sz w:val="32"/>
          <w:szCs w:val="32"/>
        </w:rPr>
        <w:t>Develop</w:t>
      </w:r>
      <w:r>
        <w:rPr>
          <w:rFonts w:ascii="Times New Roman" w:eastAsia="FangSong_GB2312" w:hAnsi="Times New Roman" w:cs="Times New Roman"/>
          <w:sz w:val="32"/>
          <w:szCs w:val="32"/>
        </w:rPr>
        <w:t>ing</w:t>
      </w:r>
      <w:r w:rsidRPr="00F21B55">
        <w:rPr>
          <w:rFonts w:ascii="Times New Roman" w:eastAsia="FangSong_GB2312" w:hAnsi="Times New Roman" w:cs="Times New Roman"/>
          <w:sz w:val="32"/>
          <w:szCs w:val="32"/>
        </w:rPr>
        <w:t xml:space="preserve"> a set of prototypes that can be used for human non-invasive ultrasound brain functional imaging and neuromodulation. The performance</w:t>
      </w:r>
      <w:r>
        <w:rPr>
          <w:rFonts w:ascii="Times New Roman" w:eastAsia="FangSong_GB2312" w:hAnsi="Times New Roman" w:cs="Times New Roman"/>
          <w:sz w:val="32"/>
          <w:szCs w:val="32"/>
        </w:rPr>
        <w:t xml:space="preserve"> index shall fulfill the followings:</w:t>
      </w:r>
      <w:r w:rsidRPr="00F21B55">
        <w:rPr>
          <w:rFonts w:ascii="Times New Roman" w:eastAsia="FangSong_GB2312" w:hAnsi="Times New Roman" w:cs="Times New Roman"/>
          <w:sz w:val="32"/>
          <w:szCs w:val="32"/>
        </w:rPr>
        <w:t xml:space="preserve"> </w:t>
      </w:r>
    </w:p>
    <w:p w14:paraId="10020EF4" w14:textId="5244FB77" w:rsidR="00F21B55" w:rsidRPr="00F21B55" w:rsidRDefault="00F21B55" w:rsidP="00EE4A58">
      <w:pPr>
        <w:adjustRightInd w:val="0"/>
        <w:snapToGrid w:val="0"/>
        <w:spacing w:line="360" w:lineRule="auto"/>
        <w:ind w:leftChars="305" w:left="1174" w:hangingChars="167" w:hanging="534"/>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(1) </w:t>
      </w:r>
      <w:r w:rsidRPr="00F21B55">
        <w:rPr>
          <w:rFonts w:ascii="Times New Roman" w:eastAsia="FangSong_GB2312" w:hAnsi="Times New Roman" w:cs="Times New Roman"/>
          <w:sz w:val="32"/>
          <w:szCs w:val="32"/>
        </w:rPr>
        <w:t>The spatial resolution of ultrasound brain functional imaging is not lower than 200 microns, and the temporal resolution is not lower than 10 Hz.</w:t>
      </w:r>
    </w:p>
    <w:p w14:paraId="4A95A456" w14:textId="7B27AB87" w:rsidR="00F21B55" w:rsidRPr="00F21B55" w:rsidRDefault="00F21B55" w:rsidP="00EE4A58">
      <w:pPr>
        <w:adjustRightInd w:val="0"/>
        <w:snapToGrid w:val="0"/>
        <w:spacing w:line="360" w:lineRule="auto"/>
        <w:ind w:leftChars="305" w:left="1174" w:hangingChars="167" w:hanging="534"/>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(2) </w:t>
      </w:r>
      <w:r w:rsidRPr="00F21B55">
        <w:rPr>
          <w:rFonts w:ascii="Times New Roman" w:eastAsia="FangSong_GB2312" w:hAnsi="Times New Roman" w:cs="Times New Roman"/>
          <w:sz w:val="32"/>
          <w:szCs w:val="32"/>
        </w:rPr>
        <w:t>The spatial resolution of the ultrasonic neuromodulation system is not less than 4 mm, and the control depth is not less than 10 cm.</w:t>
      </w:r>
    </w:p>
    <w:p w14:paraId="287CC8EC" w14:textId="4FA32D01" w:rsidR="00F21B55" w:rsidRPr="00C67B25" w:rsidRDefault="00F21B55" w:rsidP="00EE4A58">
      <w:pPr>
        <w:adjustRightInd w:val="0"/>
        <w:snapToGrid w:val="0"/>
        <w:spacing w:line="360" w:lineRule="auto"/>
        <w:ind w:leftChars="305" w:left="1174" w:hangingChars="167" w:hanging="534"/>
        <w:rPr>
          <w:rFonts w:ascii="Times New Roman" w:eastAsia="FangSong_GB2312" w:hAnsi="Times New Roman" w:cs="Times New Roman"/>
          <w:sz w:val="32"/>
          <w:szCs w:val="32"/>
        </w:rPr>
      </w:pPr>
      <w:r>
        <w:rPr>
          <w:rFonts w:ascii="Times New Roman" w:eastAsia="FangSong_GB2312" w:hAnsi="Times New Roman" w:cs="Times New Roman"/>
          <w:sz w:val="32"/>
          <w:szCs w:val="32"/>
        </w:rPr>
        <w:t>(3) Realizing</w:t>
      </w:r>
      <w:r w:rsidRPr="00F21B55">
        <w:rPr>
          <w:rFonts w:ascii="Times New Roman" w:eastAsia="FangSong_GB2312" w:hAnsi="Times New Roman" w:cs="Times New Roman"/>
          <w:sz w:val="32"/>
          <w:szCs w:val="32"/>
        </w:rPr>
        <w:t xml:space="preserve"> the identification, classification and integrated diagnosis and treatment of different types of neurodegenerative diseases at different stages, and provid</w:t>
      </w:r>
      <w:r>
        <w:rPr>
          <w:rFonts w:ascii="Times New Roman" w:eastAsia="FangSong_GB2312" w:hAnsi="Times New Roman" w:cs="Times New Roman"/>
          <w:sz w:val="32"/>
          <w:szCs w:val="32"/>
        </w:rPr>
        <w:t>ing</w:t>
      </w:r>
      <w:r w:rsidRPr="00F21B55">
        <w:rPr>
          <w:rFonts w:ascii="Times New Roman" w:eastAsia="FangSong_GB2312" w:hAnsi="Times New Roman" w:cs="Times New Roman"/>
          <w:sz w:val="32"/>
          <w:szCs w:val="32"/>
        </w:rPr>
        <w:t xml:space="preserve"> application demonstrations</w:t>
      </w:r>
      <w:r>
        <w:rPr>
          <w:rFonts w:ascii="Times New Roman" w:eastAsia="FangSong_GB2312" w:hAnsi="Times New Roman" w:cs="Times New Roman"/>
          <w:sz w:val="32"/>
          <w:szCs w:val="32"/>
        </w:rPr>
        <w:t>, t</w:t>
      </w:r>
      <w:r w:rsidRPr="00F21B55">
        <w:rPr>
          <w:rFonts w:ascii="Times New Roman" w:eastAsia="FangSong_GB2312" w:hAnsi="Times New Roman" w:cs="Times New Roman"/>
          <w:sz w:val="32"/>
          <w:szCs w:val="32"/>
        </w:rPr>
        <w:t>hrough automatic, high-throughput early screening based on artificial intelligence.</w:t>
      </w:r>
    </w:p>
    <w:p w14:paraId="474D28FA" w14:textId="4D162447" w:rsidR="00D221F3" w:rsidRDefault="00D221F3" w:rsidP="00EE4A58">
      <w:pPr>
        <w:adjustRightInd w:val="0"/>
        <w:snapToGrid w:val="0"/>
        <w:spacing w:line="360" w:lineRule="auto"/>
        <w:ind w:leftChars="305" w:left="992" w:hangingChars="110" w:hanging="352"/>
        <w:rPr>
          <w:rFonts w:ascii="Times New Roman" w:eastAsia="FangSong_GB2312" w:hAnsi="Times New Roman" w:cs="Times New Roman"/>
          <w:sz w:val="32"/>
          <w:szCs w:val="32"/>
        </w:rPr>
      </w:pPr>
      <w:r w:rsidRPr="00D221F3">
        <w:rPr>
          <w:rFonts w:ascii="Times New Roman" w:eastAsia="FangSong_GB2312" w:hAnsi="Times New Roman" w:cs="Times New Roman" w:hint="eastAsia"/>
          <w:sz w:val="32"/>
          <w:szCs w:val="32"/>
        </w:rPr>
        <w:t>＊</w:t>
      </w:r>
      <w:r w:rsidRPr="00D221F3">
        <w:rPr>
          <w:rFonts w:ascii="Times New Roman" w:eastAsia="FangSong_GB2312" w:hAnsi="Times New Roman" w:cs="Times New Roman" w:hint="eastAsia"/>
          <w:sz w:val="32"/>
          <w:szCs w:val="32"/>
        </w:rPr>
        <w:t xml:space="preserve">The above performance indicators (1) </w:t>
      </w:r>
      <w:r w:rsidRPr="00D221F3">
        <w:rPr>
          <w:rFonts w:ascii="Times New Roman" w:eastAsia="FangSong_GB2312" w:hAnsi="Times New Roman" w:cs="Times New Roman" w:hint="eastAsia"/>
          <w:sz w:val="32"/>
          <w:szCs w:val="32"/>
        </w:rPr>
        <w:t>–</w:t>
      </w:r>
      <w:r w:rsidRPr="00D221F3">
        <w:rPr>
          <w:rFonts w:ascii="Times New Roman" w:eastAsia="FangSong_GB2312" w:hAnsi="Times New Roman" w:cs="Times New Roman" w:hint="eastAsia"/>
          <w:sz w:val="32"/>
          <w:szCs w:val="32"/>
        </w:rPr>
        <w:t xml:space="preserve"> (</w:t>
      </w:r>
      <w:r>
        <w:rPr>
          <w:rFonts w:ascii="Times New Roman" w:eastAsia="FangSong_GB2312" w:hAnsi="Times New Roman" w:cs="Times New Roman"/>
          <w:sz w:val="32"/>
          <w:szCs w:val="32"/>
        </w:rPr>
        <w:t>2</w:t>
      </w:r>
      <w:r w:rsidRPr="00D221F3">
        <w:rPr>
          <w:rFonts w:ascii="Times New Roman" w:eastAsia="FangSong_GB2312" w:hAnsi="Times New Roman" w:cs="Times New Roman" w:hint="eastAsia"/>
          <w:sz w:val="32"/>
          <w:szCs w:val="32"/>
        </w:rPr>
        <w:t>) must be certified by a recognized third-party test.</w:t>
      </w:r>
    </w:p>
    <w:p w14:paraId="657AA3FD" w14:textId="77777777" w:rsidR="00EE4A58" w:rsidRPr="00C67B25" w:rsidRDefault="00EE4A58" w:rsidP="00EE4A58">
      <w:pPr>
        <w:adjustRightInd w:val="0"/>
        <w:snapToGrid w:val="0"/>
        <w:spacing w:line="360" w:lineRule="auto"/>
        <w:ind w:leftChars="305" w:left="992" w:hangingChars="110" w:hanging="352"/>
        <w:rPr>
          <w:rFonts w:ascii="Times New Roman" w:eastAsia="FangSong_GB2312" w:hAnsi="Times New Roman" w:cs="Times New Roman"/>
          <w:sz w:val="32"/>
          <w:szCs w:val="32"/>
        </w:rPr>
      </w:pPr>
    </w:p>
    <w:p w14:paraId="2AC5A854" w14:textId="47EA6070" w:rsidR="00D221F3" w:rsidRPr="00C67B25" w:rsidRDefault="00D221F3" w:rsidP="002C56DE">
      <w:pPr>
        <w:adjustRightInd w:val="0"/>
        <w:snapToGrid w:val="0"/>
        <w:spacing w:line="360" w:lineRule="auto"/>
        <w:ind w:firstLineChars="200" w:firstLine="640"/>
        <w:rPr>
          <w:rFonts w:ascii="Times New Roman" w:eastAsia="FangSong_GB2312" w:hAnsi="Times New Roman" w:cs="Times New Roman"/>
          <w:b/>
          <w:bCs/>
          <w:sz w:val="32"/>
          <w:szCs w:val="32"/>
        </w:rPr>
      </w:pPr>
      <w:r>
        <w:rPr>
          <w:rFonts w:ascii="Times New Roman" w:eastAsia="FangSong_GB2312" w:hAnsi="Times New Roman" w:cs="Times New Roman"/>
          <w:b/>
          <w:bCs/>
          <w:sz w:val="32"/>
          <w:szCs w:val="32"/>
        </w:rPr>
        <w:t xml:space="preserve">Field 2: </w:t>
      </w:r>
      <w:r w:rsidRPr="00D221F3">
        <w:rPr>
          <w:rFonts w:ascii="Times New Roman" w:eastAsia="FangSong_GB2312" w:hAnsi="Times New Roman" w:cs="Times New Roman"/>
          <w:b/>
          <w:bCs/>
          <w:sz w:val="32"/>
          <w:szCs w:val="32"/>
        </w:rPr>
        <w:t xml:space="preserve">Development of artificial intelligence-assisted </w:t>
      </w:r>
      <w:r w:rsidRPr="00D221F3">
        <w:rPr>
          <w:rFonts w:ascii="Times New Roman" w:eastAsia="FangSong_GB2312" w:hAnsi="Times New Roman" w:cs="Times New Roman"/>
          <w:b/>
          <w:bCs/>
          <w:sz w:val="32"/>
          <w:szCs w:val="32"/>
        </w:rPr>
        <w:lastRenderedPageBreak/>
        <w:t>diagnosis and drug screening platform for malignant tumors</w:t>
      </w:r>
    </w:p>
    <w:p w14:paraId="7B0CE260" w14:textId="05AD83BC" w:rsidR="00D221F3" w:rsidRPr="00D221F3" w:rsidRDefault="00D221F3" w:rsidP="002C56DE">
      <w:pPr>
        <w:adjustRightInd w:val="0"/>
        <w:snapToGrid w:val="0"/>
        <w:spacing w:line="360" w:lineRule="auto"/>
        <w:ind w:firstLineChars="200" w:firstLine="640"/>
        <w:rPr>
          <w:rFonts w:ascii="Times New Roman" w:eastAsia="FangSong_GB2312" w:hAnsi="Times New Roman" w:cs="Times New Roman"/>
          <w:bCs/>
          <w:sz w:val="32"/>
          <w:szCs w:val="32"/>
        </w:rPr>
      </w:pPr>
      <w:r w:rsidRPr="00D221F3">
        <w:rPr>
          <w:rFonts w:ascii="Times New Roman" w:eastAsia="FangSong_GB2312" w:hAnsi="Times New Roman" w:cs="Times New Roman"/>
          <w:bCs/>
          <w:sz w:val="32"/>
          <w:szCs w:val="32"/>
        </w:rPr>
        <w:t>Aiming at the demand for intelligent diagnosis and treatment of high-incidence malignant tumors in the Guangdong-Hong Kong-Macao Greater Bay Area, with</w:t>
      </w:r>
      <w:r w:rsidR="0098090B">
        <w:rPr>
          <w:rFonts w:ascii="Times New Roman" w:eastAsia="FangSong_GB2312" w:hAnsi="Times New Roman" w:cs="Times New Roman"/>
          <w:bCs/>
          <w:sz w:val="32"/>
          <w:szCs w:val="32"/>
        </w:rPr>
        <w:t xml:space="preserve"> </w:t>
      </w:r>
      <w:r w:rsidRPr="00D221F3">
        <w:rPr>
          <w:rFonts w:ascii="Times New Roman" w:eastAsia="FangSong_GB2312" w:hAnsi="Times New Roman" w:cs="Times New Roman"/>
          <w:bCs/>
          <w:sz w:val="32"/>
          <w:szCs w:val="32"/>
        </w:rPr>
        <w:t xml:space="preserve">multimodal data and artificial intelligence algorithms, </w:t>
      </w:r>
      <w:r w:rsidR="0098090B">
        <w:rPr>
          <w:rFonts w:ascii="Times New Roman" w:eastAsia="FangSong_GB2312" w:hAnsi="Times New Roman" w:cs="Times New Roman"/>
          <w:bCs/>
          <w:sz w:val="32"/>
          <w:szCs w:val="32"/>
        </w:rPr>
        <w:t xml:space="preserve">to </w:t>
      </w:r>
      <w:r w:rsidRPr="00D221F3">
        <w:rPr>
          <w:rFonts w:ascii="Times New Roman" w:eastAsia="FangSong_GB2312" w:hAnsi="Times New Roman" w:cs="Times New Roman"/>
          <w:bCs/>
          <w:sz w:val="32"/>
          <w:szCs w:val="32"/>
        </w:rPr>
        <w:t>build a new generation of early diagnosis, prognosis prediction models and targeted drug screening platforms for high-incidence malignant tumors, and carry out clinical application research, improve the accuracy of malignant tumor diagnosis, screen new targets of anti-tumor drugs, and design effective compounds.</w:t>
      </w:r>
    </w:p>
    <w:p w14:paraId="3724C6E9" w14:textId="2ACEF0CC" w:rsidR="00E6572A" w:rsidRDefault="0098090B" w:rsidP="002C56DE">
      <w:pPr>
        <w:adjustRightInd w:val="0"/>
        <w:snapToGrid w:val="0"/>
        <w:spacing w:line="360" w:lineRule="auto"/>
        <w:ind w:firstLineChars="200" w:firstLine="640"/>
        <w:rPr>
          <w:rFonts w:ascii="Times New Roman" w:eastAsia="FangSong_GB2312" w:hAnsi="Times New Roman" w:cs="Times New Roman"/>
          <w:sz w:val="32"/>
          <w:szCs w:val="32"/>
        </w:rPr>
      </w:pPr>
      <w:r w:rsidRPr="005403F7">
        <w:rPr>
          <w:rFonts w:ascii="Times New Roman" w:eastAsia="FangSong_GB2312" w:hAnsi="Times New Roman" w:cs="Times New Roman"/>
          <w:b/>
          <w:sz w:val="32"/>
          <w:szCs w:val="32"/>
        </w:rPr>
        <w:t>Performance Indicators:</w:t>
      </w:r>
      <w:r>
        <w:rPr>
          <w:rFonts w:ascii="Times New Roman" w:eastAsia="FangSong_GB2312" w:hAnsi="Times New Roman" w:cs="Times New Roman"/>
          <w:sz w:val="32"/>
          <w:szCs w:val="32"/>
        </w:rPr>
        <w:t xml:space="preserve"> </w:t>
      </w:r>
      <w:r w:rsidRPr="0098090B">
        <w:rPr>
          <w:rFonts w:ascii="Times New Roman" w:eastAsia="FangSong_GB2312" w:hAnsi="Times New Roman" w:cs="Times New Roman"/>
          <w:sz w:val="32"/>
          <w:szCs w:val="32"/>
        </w:rPr>
        <w:t>Develop</w:t>
      </w:r>
      <w:r>
        <w:rPr>
          <w:rFonts w:ascii="Times New Roman" w:eastAsia="FangSong_GB2312" w:hAnsi="Times New Roman" w:cs="Times New Roman"/>
          <w:sz w:val="32"/>
          <w:szCs w:val="32"/>
        </w:rPr>
        <w:t>ing</w:t>
      </w:r>
      <w:r w:rsidRPr="0098090B">
        <w:rPr>
          <w:rFonts w:ascii="Times New Roman" w:eastAsia="FangSong_GB2312" w:hAnsi="Times New Roman" w:cs="Times New Roman"/>
          <w:sz w:val="32"/>
          <w:szCs w:val="32"/>
        </w:rPr>
        <w:t xml:space="preserve"> a multi-modal intelligent diagnosis model and drug screening design platform based on omics data such as imaging, pathology, medical records, and genes. </w:t>
      </w:r>
      <w:r w:rsidR="00E44CF1">
        <w:rPr>
          <w:rFonts w:ascii="Times New Roman" w:eastAsia="FangSong_GB2312" w:hAnsi="Times New Roman" w:cs="Times New Roman"/>
          <w:sz w:val="32"/>
          <w:szCs w:val="32"/>
        </w:rPr>
        <w:t>Models and p</w:t>
      </w:r>
      <w:r w:rsidR="00E6572A" w:rsidRPr="0098090B">
        <w:rPr>
          <w:rFonts w:ascii="Times New Roman" w:eastAsia="FangSong_GB2312" w:hAnsi="Times New Roman" w:cs="Times New Roman"/>
          <w:sz w:val="32"/>
          <w:szCs w:val="32"/>
        </w:rPr>
        <w:t>latforms are subject to third-party testing.</w:t>
      </w:r>
    </w:p>
    <w:p w14:paraId="3460DD8D" w14:textId="77777777" w:rsidR="00E6572A" w:rsidRDefault="0098090B" w:rsidP="002C56DE">
      <w:pPr>
        <w:adjustRightInd w:val="0"/>
        <w:snapToGrid w:val="0"/>
        <w:spacing w:line="360" w:lineRule="auto"/>
        <w:ind w:firstLineChars="200" w:firstLine="640"/>
        <w:rPr>
          <w:rFonts w:ascii="Times New Roman" w:eastAsia="FangSong_GB2312" w:hAnsi="Times New Roman" w:cs="Times New Roman"/>
          <w:sz w:val="32"/>
          <w:szCs w:val="32"/>
        </w:rPr>
      </w:pPr>
      <w:r w:rsidRPr="0098090B">
        <w:rPr>
          <w:rFonts w:ascii="Times New Roman" w:eastAsia="FangSong_GB2312" w:hAnsi="Times New Roman" w:cs="Times New Roman"/>
          <w:sz w:val="32"/>
          <w:szCs w:val="32"/>
        </w:rPr>
        <w:t>Requirements for the intelligent diagnosis model:</w:t>
      </w:r>
    </w:p>
    <w:p w14:paraId="114E8D14" w14:textId="2E4B4658" w:rsidR="00E6572A" w:rsidRDefault="00E6572A" w:rsidP="00E6572A">
      <w:pPr>
        <w:adjustRightInd w:val="0"/>
        <w:snapToGrid w:val="0"/>
        <w:spacing w:line="360" w:lineRule="auto"/>
        <w:ind w:leftChars="305" w:left="1187" w:hangingChars="171" w:hanging="547"/>
        <w:rPr>
          <w:rFonts w:ascii="Times New Roman" w:eastAsia="FangSong_GB2312" w:hAnsi="Times New Roman" w:cs="Times New Roman"/>
          <w:sz w:val="32"/>
          <w:szCs w:val="32"/>
          <w:lang w:eastAsia="zh-TW"/>
        </w:rPr>
      </w:pPr>
      <w:r>
        <w:rPr>
          <w:rFonts w:ascii="Times New Roman" w:eastAsia="FangSong_GB2312" w:hAnsi="Times New Roman" w:cs="Times New Roman"/>
          <w:sz w:val="32"/>
          <w:szCs w:val="32"/>
        </w:rPr>
        <w:t xml:space="preserve">(1) </w:t>
      </w:r>
      <w:r w:rsidR="0098090B">
        <w:rPr>
          <w:rFonts w:ascii="Times New Roman" w:eastAsia="FangSong_GB2312" w:hAnsi="Times New Roman" w:cs="Times New Roman"/>
          <w:sz w:val="32"/>
          <w:szCs w:val="32"/>
        </w:rPr>
        <w:t>T</w:t>
      </w:r>
      <w:r w:rsidR="0098090B" w:rsidRPr="0098090B">
        <w:rPr>
          <w:rFonts w:ascii="Times New Roman" w:eastAsia="FangSong_GB2312" w:hAnsi="Times New Roman" w:cs="Times New Roman"/>
          <w:sz w:val="32"/>
          <w:szCs w:val="32"/>
        </w:rPr>
        <w:t>he scale of the model is not less than 10 billion parameters</w:t>
      </w:r>
      <w:r>
        <w:rPr>
          <w:rFonts w:ascii="Times New Roman" w:eastAsia="FangSong_GB2312" w:hAnsi="Times New Roman" w:cs="Times New Roman"/>
          <w:sz w:val="32"/>
          <w:szCs w:val="32"/>
          <w:lang w:eastAsia="zh-TW"/>
        </w:rPr>
        <w:t>.</w:t>
      </w:r>
    </w:p>
    <w:p w14:paraId="08134784" w14:textId="620CB20D" w:rsidR="00E6572A" w:rsidRDefault="00E6572A" w:rsidP="00E6572A">
      <w:pPr>
        <w:adjustRightInd w:val="0"/>
        <w:snapToGrid w:val="0"/>
        <w:spacing w:line="360" w:lineRule="auto"/>
        <w:ind w:leftChars="305" w:left="1187" w:hangingChars="171" w:hanging="547"/>
        <w:rPr>
          <w:rFonts w:ascii="Times New Roman" w:eastAsia="FangSong_GB2312" w:hAnsi="Times New Roman" w:cs="Times New Roman"/>
          <w:sz w:val="32"/>
          <w:szCs w:val="32"/>
        </w:rPr>
      </w:pPr>
      <w:r>
        <w:rPr>
          <w:rFonts w:ascii="Times New Roman" w:eastAsia="FangSong_GB2312" w:hAnsi="Times New Roman" w:cs="Times New Roman"/>
          <w:sz w:val="32"/>
          <w:szCs w:val="32"/>
        </w:rPr>
        <w:t>(2) T</w:t>
      </w:r>
      <w:r w:rsidR="0098090B" w:rsidRPr="0098090B">
        <w:rPr>
          <w:rFonts w:ascii="Times New Roman" w:eastAsia="FangSong_GB2312" w:hAnsi="Times New Roman" w:cs="Times New Roman"/>
          <w:sz w:val="32"/>
          <w:szCs w:val="32"/>
        </w:rPr>
        <w:t>he number of cases is not less than 1,000, and the application is carried out in at least 5 hospitals (</w:t>
      </w:r>
      <w:r w:rsidR="0098090B">
        <w:rPr>
          <w:rFonts w:ascii="Times New Roman" w:eastAsia="FangSong_GB2312" w:hAnsi="Times New Roman" w:cs="Times New Roman"/>
          <w:sz w:val="32"/>
          <w:szCs w:val="32"/>
        </w:rPr>
        <w:t xml:space="preserve">which </w:t>
      </w:r>
      <w:r w:rsidR="0098090B" w:rsidRPr="0098090B">
        <w:rPr>
          <w:rFonts w:ascii="Times New Roman" w:eastAsia="FangSong_GB2312" w:hAnsi="Times New Roman" w:cs="Times New Roman"/>
          <w:sz w:val="32"/>
          <w:szCs w:val="32"/>
        </w:rPr>
        <w:t>must include 1 hospital in Maca</w:t>
      </w:r>
      <w:r w:rsidR="0098090B">
        <w:rPr>
          <w:rFonts w:ascii="Times New Roman" w:eastAsia="FangSong_GB2312" w:hAnsi="Times New Roman" w:cs="Times New Roman"/>
          <w:sz w:val="32"/>
          <w:szCs w:val="32"/>
        </w:rPr>
        <w:t>o</w:t>
      </w:r>
      <w:r w:rsidR="0098090B" w:rsidRPr="0098090B">
        <w:rPr>
          <w:rFonts w:ascii="Times New Roman" w:eastAsia="FangSong_GB2312" w:hAnsi="Times New Roman" w:cs="Times New Roman"/>
          <w:sz w:val="32"/>
          <w:szCs w:val="32"/>
        </w:rPr>
        <w:t>).</w:t>
      </w:r>
    </w:p>
    <w:p w14:paraId="07AC7A4E" w14:textId="77777777" w:rsidR="00E6572A" w:rsidRDefault="0098090B" w:rsidP="002C56DE">
      <w:pPr>
        <w:adjustRightInd w:val="0"/>
        <w:snapToGrid w:val="0"/>
        <w:spacing w:line="360" w:lineRule="auto"/>
        <w:ind w:firstLineChars="200" w:firstLine="640"/>
        <w:rPr>
          <w:rFonts w:ascii="Times New Roman" w:eastAsia="FangSong_GB2312" w:hAnsi="Times New Roman" w:cs="Times New Roman"/>
          <w:sz w:val="32"/>
          <w:szCs w:val="32"/>
        </w:rPr>
      </w:pPr>
      <w:r w:rsidRPr="0098090B">
        <w:rPr>
          <w:rFonts w:ascii="Times New Roman" w:eastAsia="FangSong_GB2312" w:hAnsi="Times New Roman" w:cs="Times New Roman"/>
          <w:sz w:val="32"/>
          <w:szCs w:val="32"/>
        </w:rPr>
        <w:t>Requirements for the drug screening design platform:</w:t>
      </w:r>
    </w:p>
    <w:p w14:paraId="5AAA6D8A" w14:textId="4871B223" w:rsidR="0098090B" w:rsidRPr="00C67B25" w:rsidRDefault="00E6572A" w:rsidP="00E6572A">
      <w:pPr>
        <w:adjustRightInd w:val="0"/>
        <w:snapToGrid w:val="0"/>
        <w:spacing w:line="360" w:lineRule="auto"/>
        <w:ind w:leftChars="305" w:left="1187" w:hangingChars="171" w:hanging="547"/>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(1) </w:t>
      </w:r>
      <w:r w:rsidR="0098090B">
        <w:rPr>
          <w:rFonts w:ascii="Times New Roman" w:eastAsia="FangSong_GB2312" w:hAnsi="Times New Roman" w:cs="Times New Roman"/>
          <w:sz w:val="32"/>
          <w:szCs w:val="32"/>
        </w:rPr>
        <w:t>S</w:t>
      </w:r>
      <w:r w:rsidR="0098090B" w:rsidRPr="0098090B">
        <w:rPr>
          <w:rFonts w:ascii="Times New Roman" w:eastAsia="FangSong_GB2312" w:hAnsi="Times New Roman" w:cs="Times New Roman"/>
          <w:sz w:val="32"/>
          <w:szCs w:val="32"/>
        </w:rPr>
        <w:t>creen</w:t>
      </w:r>
      <w:r w:rsidR="0098090B">
        <w:rPr>
          <w:rFonts w:ascii="Times New Roman" w:eastAsia="FangSong_GB2312" w:hAnsi="Times New Roman" w:cs="Times New Roman"/>
          <w:sz w:val="32"/>
          <w:szCs w:val="32"/>
        </w:rPr>
        <w:t>ing</w:t>
      </w:r>
      <w:r w:rsidR="0098090B" w:rsidRPr="0098090B">
        <w:rPr>
          <w:rFonts w:ascii="Times New Roman" w:eastAsia="FangSong_GB2312" w:hAnsi="Times New Roman" w:cs="Times New Roman"/>
          <w:sz w:val="32"/>
          <w:szCs w:val="32"/>
        </w:rPr>
        <w:t xml:space="preserve"> out no less than 3 effective targets, design</w:t>
      </w:r>
      <w:r w:rsidR="0098090B">
        <w:rPr>
          <w:rFonts w:ascii="Times New Roman" w:eastAsia="FangSong_GB2312" w:hAnsi="Times New Roman" w:cs="Times New Roman"/>
          <w:sz w:val="32"/>
          <w:szCs w:val="32"/>
        </w:rPr>
        <w:t>ing</w:t>
      </w:r>
      <w:r w:rsidR="0098090B" w:rsidRPr="0098090B">
        <w:rPr>
          <w:rFonts w:ascii="Times New Roman" w:eastAsia="FangSong_GB2312" w:hAnsi="Times New Roman" w:cs="Times New Roman"/>
          <w:sz w:val="32"/>
          <w:szCs w:val="32"/>
        </w:rPr>
        <w:t xml:space="preserve"> no less than 5 compounds, and complet</w:t>
      </w:r>
      <w:r w:rsidR="0098090B">
        <w:rPr>
          <w:rFonts w:ascii="Times New Roman" w:eastAsia="FangSong_GB2312" w:hAnsi="Times New Roman" w:cs="Times New Roman"/>
          <w:sz w:val="32"/>
          <w:szCs w:val="32"/>
        </w:rPr>
        <w:t>ing</w:t>
      </w:r>
      <w:r w:rsidR="0098090B" w:rsidRPr="0098090B">
        <w:rPr>
          <w:rFonts w:ascii="Times New Roman" w:eastAsia="FangSong_GB2312" w:hAnsi="Times New Roman" w:cs="Times New Roman"/>
          <w:sz w:val="32"/>
          <w:szCs w:val="32"/>
        </w:rPr>
        <w:t xml:space="preserve"> the preclinical efficacy verification.</w:t>
      </w:r>
    </w:p>
    <w:p w14:paraId="61E684C1" w14:textId="6A265750" w:rsidR="00176B12" w:rsidRDefault="00176B12" w:rsidP="002C56DE">
      <w:pPr>
        <w:adjustRightInd w:val="0"/>
        <w:snapToGrid w:val="0"/>
        <w:spacing w:line="360" w:lineRule="auto"/>
        <w:rPr>
          <w:rFonts w:ascii="Times New Roman" w:eastAsia="FangSong_GB2312" w:hAnsi="Times New Roman" w:cs="Times New Roman"/>
          <w:sz w:val="32"/>
          <w:szCs w:val="32"/>
        </w:rPr>
      </w:pPr>
    </w:p>
    <w:p w14:paraId="5BF08B9A" w14:textId="3628703B" w:rsidR="00E6013B" w:rsidRDefault="00E6013B" w:rsidP="002C56DE">
      <w:pPr>
        <w:adjustRightInd w:val="0"/>
        <w:snapToGrid w:val="0"/>
        <w:spacing w:line="360" w:lineRule="auto"/>
        <w:rPr>
          <w:rFonts w:ascii="Times New Roman" w:eastAsia="FangSong_GB2312" w:hAnsi="Times New Roman" w:cs="Times New Roman"/>
          <w:sz w:val="32"/>
          <w:szCs w:val="32"/>
        </w:rPr>
      </w:pPr>
    </w:p>
    <w:p w14:paraId="486666BE" w14:textId="77777777" w:rsidR="00E6013B" w:rsidRPr="00C67B25" w:rsidRDefault="00E6013B" w:rsidP="002C56DE">
      <w:pPr>
        <w:adjustRightInd w:val="0"/>
        <w:snapToGrid w:val="0"/>
        <w:spacing w:line="360" w:lineRule="auto"/>
        <w:rPr>
          <w:rFonts w:ascii="Times New Roman" w:eastAsia="FangSong_GB2312" w:hAnsi="Times New Roman" w:cs="Times New Roman"/>
          <w:sz w:val="32"/>
          <w:szCs w:val="32"/>
        </w:rPr>
      </w:pPr>
    </w:p>
    <w:p w14:paraId="30CAA3A1" w14:textId="66CA398B" w:rsidR="004414FC" w:rsidRPr="00901D0C" w:rsidRDefault="0098090B" w:rsidP="002C56DE">
      <w:pPr>
        <w:pStyle w:val="ListParagraph"/>
        <w:numPr>
          <w:ilvl w:val="0"/>
          <w:numId w:val="3"/>
        </w:numPr>
        <w:adjustRightInd w:val="0"/>
        <w:snapToGrid w:val="0"/>
        <w:spacing w:line="360" w:lineRule="auto"/>
        <w:ind w:left="0" w:firstLine="0"/>
        <w:rPr>
          <w:rFonts w:ascii="Times New Roman" w:eastAsia="FangSong_GB2312" w:hAnsi="Times New Roman" w:cs="Times New Roman"/>
          <w:sz w:val="32"/>
          <w:szCs w:val="32"/>
        </w:rPr>
      </w:pPr>
      <w:r>
        <w:rPr>
          <w:rFonts w:ascii="Times New Roman" w:eastAsia="FangSong_GB2312" w:hAnsi="Times New Roman" w:cs="Times New Roman"/>
          <w:sz w:val="32"/>
          <w:szCs w:val="32"/>
        </w:rPr>
        <w:t>Application Requirements</w:t>
      </w:r>
    </w:p>
    <w:p w14:paraId="2031434B" w14:textId="3432807C" w:rsidR="00E6572A" w:rsidRDefault="00E6572A" w:rsidP="00BC7CD6">
      <w:pPr>
        <w:adjustRightInd w:val="0"/>
        <w:snapToGrid w:val="0"/>
        <w:spacing w:line="360" w:lineRule="auto"/>
        <w:ind w:leftChars="304" w:left="1102" w:hangingChars="145" w:hanging="464"/>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(1) </w:t>
      </w:r>
      <w:r w:rsidR="004414FC" w:rsidRPr="004414FC">
        <w:rPr>
          <w:rFonts w:ascii="Times New Roman" w:eastAsia="FangSong_GB2312" w:hAnsi="Times New Roman" w:cs="Times New Roman"/>
          <w:sz w:val="32"/>
          <w:szCs w:val="32"/>
        </w:rPr>
        <w:t>The applying entity shall file the application in the form of a project in one of the research topics in any of the fields listed in this Guideline.</w:t>
      </w:r>
      <w:r w:rsidRPr="00E6572A">
        <w:rPr>
          <w:rFonts w:ascii="Times New Roman" w:eastAsia="FangSong_GB2312" w:hAnsi="Times New Roman" w:cs="Times New Roman"/>
          <w:sz w:val="32"/>
          <w:szCs w:val="32"/>
        </w:rPr>
        <w:t xml:space="preserve"> </w:t>
      </w:r>
      <w:r w:rsidRPr="00FA1B8B">
        <w:rPr>
          <w:rFonts w:ascii="Times New Roman" w:eastAsia="FangSong_GB2312" w:hAnsi="Times New Roman" w:cs="Times New Roman"/>
          <w:sz w:val="32"/>
          <w:szCs w:val="32"/>
        </w:rPr>
        <w:t>Unless otherwise specified, a project should include no more than 3 topics.</w:t>
      </w:r>
    </w:p>
    <w:p w14:paraId="6D587B47" w14:textId="77777777" w:rsidR="00E6572A" w:rsidRDefault="00E6572A" w:rsidP="00BC7CD6">
      <w:pPr>
        <w:adjustRightInd w:val="0"/>
        <w:snapToGrid w:val="0"/>
        <w:spacing w:line="360" w:lineRule="auto"/>
        <w:ind w:leftChars="304" w:left="1102" w:hangingChars="145" w:hanging="464"/>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(2) </w:t>
      </w:r>
      <w:r w:rsidR="00FA1B8B" w:rsidRPr="00FA1B8B">
        <w:rPr>
          <w:rFonts w:ascii="Times New Roman" w:eastAsia="FangSong_GB2312" w:hAnsi="Times New Roman" w:cs="Times New Roman"/>
          <w:sz w:val="32"/>
          <w:szCs w:val="32"/>
        </w:rPr>
        <w:t>Each project should be submitted for the application as a whole, and all the research contents and performance indicators must be covered.</w:t>
      </w:r>
    </w:p>
    <w:p w14:paraId="626ADF46" w14:textId="4EA1F424" w:rsidR="00E6572A" w:rsidRDefault="00E6572A" w:rsidP="00BC7CD6">
      <w:pPr>
        <w:adjustRightInd w:val="0"/>
        <w:snapToGrid w:val="0"/>
        <w:spacing w:line="360" w:lineRule="auto"/>
        <w:ind w:leftChars="304" w:left="1102" w:hangingChars="145" w:hanging="464"/>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(3) </w:t>
      </w:r>
      <w:r w:rsidR="00D639D0" w:rsidRPr="00D639D0">
        <w:rPr>
          <w:rFonts w:ascii="Times New Roman" w:eastAsia="FangSong_GB2312" w:hAnsi="Times New Roman" w:cs="Times New Roman"/>
          <w:sz w:val="32"/>
          <w:szCs w:val="32"/>
        </w:rPr>
        <w:t xml:space="preserve">The lead unit shall be a Macao entity, Macao and </w:t>
      </w:r>
      <w:proofErr w:type="spellStart"/>
      <w:r w:rsidR="00D639D0" w:rsidRPr="00D639D0">
        <w:rPr>
          <w:rFonts w:ascii="Times New Roman" w:eastAsia="FangSong_GB2312" w:hAnsi="Times New Roman" w:cs="Times New Roman"/>
          <w:sz w:val="32"/>
          <w:szCs w:val="32"/>
        </w:rPr>
        <w:t>Hengqin</w:t>
      </w:r>
      <w:proofErr w:type="spellEnd"/>
      <w:r w:rsidR="00D639D0" w:rsidRPr="00D639D0">
        <w:rPr>
          <w:rFonts w:ascii="Times New Roman" w:eastAsia="FangSong_GB2312" w:hAnsi="Times New Roman" w:cs="Times New Roman"/>
          <w:sz w:val="32"/>
          <w:szCs w:val="32"/>
        </w:rPr>
        <w:t xml:space="preserve"> enterprises are welcome to participate in cooperation. The number of participating units for each project shall not exceed 6.</w:t>
      </w:r>
      <w:r w:rsidR="00FA1B8B" w:rsidRPr="00FA1B8B">
        <w:rPr>
          <w:rFonts w:ascii="Times New Roman" w:eastAsia="FangSong_GB2312" w:hAnsi="Times New Roman" w:cs="Times New Roman"/>
          <w:sz w:val="32"/>
          <w:szCs w:val="32"/>
        </w:rPr>
        <w:t xml:space="preserve"> </w:t>
      </w:r>
    </w:p>
    <w:p w14:paraId="0C35444D" w14:textId="77777777" w:rsidR="00E6572A" w:rsidRPr="00BC7CD6" w:rsidRDefault="00E6572A" w:rsidP="00BC7CD6">
      <w:pPr>
        <w:adjustRightInd w:val="0"/>
        <w:snapToGrid w:val="0"/>
        <w:spacing w:line="360" w:lineRule="auto"/>
        <w:ind w:leftChars="304" w:left="1102" w:hangingChars="145" w:hanging="464"/>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(4) </w:t>
      </w:r>
      <w:r w:rsidR="00FA1B8B" w:rsidRPr="00FA1B8B">
        <w:rPr>
          <w:rFonts w:ascii="Times New Roman" w:eastAsia="FangSong_GB2312" w:hAnsi="Times New Roman" w:cs="Times New Roman"/>
          <w:sz w:val="32"/>
          <w:szCs w:val="32"/>
        </w:rPr>
        <w:t>Every project leader or topic leader(s) must be qualified to work full-time in Macao.</w:t>
      </w:r>
    </w:p>
    <w:p w14:paraId="6024F10B" w14:textId="0263ABA5" w:rsidR="00FA1B8B" w:rsidRDefault="00E6572A" w:rsidP="00BC7CD6">
      <w:pPr>
        <w:adjustRightInd w:val="0"/>
        <w:snapToGrid w:val="0"/>
        <w:spacing w:line="360" w:lineRule="auto"/>
        <w:ind w:leftChars="304" w:left="1102" w:hangingChars="145" w:hanging="464"/>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(5) </w:t>
      </w:r>
      <w:r w:rsidR="00FA1B8B" w:rsidRPr="00FA1B8B">
        <w:rPr>
          <w:rFonts w:ascii="Times New Roman" w:eastAsia="FangSong_GB2312" w:hAnsi="Times New Roman" w:cs="Times New Roman"/>
          <w:sz w:val="32"/>
          <w:szCs w:val="32"/>
        </w:rPr>
        <w:t xml:space="preserve">Priority is given to joint hospital </w:t>
      </w:r>
      <w:r w:rsidR="00FA1B8B">
        <w:rPr>
          <w:rFonts w:ascii="Times New Roman" w:eastAsia="FangSong_GB2312" w:hAnsi="Times New Roman" w:cs="Times New Roman"/>
          <w:sz w:val="32"/>
          <w:szCs w:val="32"/>
        </w:rPr>
        <w:t>applications</w:t>
      </w:r>
      <w:r w:rsidR="00FA1B8B" w:rsidRPr="00FA1B8B">
        <w:rPr>
          <w:rFonts w:ascii="Times New Roman" w:eastAsia="FangSong_GB2312" w:hAnsi="Times New Roman" w:cs="Times New Roman"/>
          <w:sz w:val="32"/>
          <w:szCs w:val="32"/>
        </w:rPr>
        <w:t xml:space="preserve">, and a formal cooperation agreement </w:t>
      </w:r>
      <w:r w:rsidR="005305FA">
        <w:rPr>
          <w:rFonts w:ascii="Times New Roman" w:eastAsia="FangSong_GB2312" w:hAnsi="Times New Roman" w:cs="Times New Roman"/>
          <w:sz w:val="32"/>
          <w:szCs w:val="32"/>
        </w:rPr>
        <w:t>shall be provided</w:t>
      </w:r>
      <w:r w:rsidR="00FA1B8B" w:rsidRPr="00FA1B8B">
        <w:rPr>
          <w:rFonts w:ascii="Times New Roman" w:eastAsia="FangSong_GB2312" w:hAnsi="Times New Roman" w:cs="Times New Roman"/>
          <w:sz w:val="32"/>
          <w:szCs w:val="32"/>
        </w:rPr>
        <w:t>.</w:t>
      </w:r>
    </w:p>
    <w:p w14:paraId="44BC7F01" w14:textId="6BA57195" w:rsidR="002E0D48" w:rsidRDefault="002E0D48" w:rsidP="002E0D48">
      <w:pPr>
        <w:adjustRightInd w:val="0"/>
        <w:snapToGrid w:val="0"/>
        <w:spacing w:line="360" w:lineRule="auto"/>
        <w:ind w:leftChars="304" w:left="1102" w:hangingChars="145" w:hanging="464"/>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(6) </w:t>
      </w:r>
      <w:r w:rsidRPr="002E0D48">
        <w:rPr>
          <w:rFonts w:ascii="Times New Roman" w:eastAsia="FangSong_GB2312" w:hAnsi="Times New Roman" w:cs="Times New Roman"/>
          <w:sz w:val="32"/>
          <w:szCs w:val="32"/>
        </w:rPr>
        <w:t>The implementation period of the project is 3 years. The maximum application amount for each project is MOP 15 million.</w:t>
      </w:r>
    </w:p>
    <w:p w14:paraId="1B12A000" w14:textId="77777777" w:rsidR="00176B12" w:rsidRPr="00C67B25" w:rsidRDefault="00176B12" w:rsidP="002C56DE">
      <w:pPr>
        <w:adjustRightInd w:val="0"/>
        <w:snapToGrid w:val="0"/>
        <w:spacing w:line="360" w:lineRule="auto"/>
        <w:rPr>
          <w:rFonts w:ascii="Times New Roman" w:eastAsia="FangSong_GB2312" w:hAnsi="Times New Roman" w:cs="Times New Roman"/>
          <w:sz w:val="32"/>
          <w:szCs w:val="32"/>
        </w:rPr>
      </w:pPr>
    </w:p>
    <w:p w14:paraId="25444256" w14:textId="77777777" w:rsidR="00FA1B8B" w:rsidRPr="00FA1B8B" w:rsidRDefault="00FA1B8B" w:rsidP="002C56DE">
      <w:pPr>
        <w:adjustRightInd w:val="0"/>
        <w:snapToGrid w:val="0"/>
        <w:spacing w:line="360" w:lineRule="auto"/>
        <w:rPr>
          <w:rFonts w:ascii="Times New Roman" w:eastAsia="SimHei" w:hAnsi="Times New Roman" w:cs="Times New Roman"/>
          <w:sz w:val="32"/>
          <w:szCs w:val="32"/>
        </w:rPr>
      </w:pPr>
      <w:r w:rsidRPr="00FA1B8B">
        <w:rPr>
          <w:rFonts w:ascii="Times New Roman" w:eastAsia="SimHei" w:hAnsi="Times New Roman" w:cs="Times New Roman"/>
          <w:sz w:val="32"/>
          <w:szCs w:val="32"/>
        </w:rPr>
        <w:t>V.</w:t>
      </w:r>
      <w:r w:rsidRPr="00FA1B8B">
        <w:rPr>
          <w:rFonts w:ascii="Times New Roman" w:eastAsia="SimHei" w:hAnsi="Times New Roman" w:cs="Times New Roman"/>
          <w:sz w:val="32"/>
          <w:szCs w:val="32"/>
        </w:rPr>
        <w:tab/>
        <w:t>Experts Involved in the Formulation of the Guideline</w:t>
      </w:r>
    </w:p>
    <w:tbl>
      <w:tblPr>
        <w:tblStyle w:val="TableGrid"/>
        <w:tblW w:w="80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1"/>
        <w:gridCol w:w="6281"/>
      </w:tblGrid>
      <w:tr w:rsidR="00FA1B8B" w:rsidRPr="00C67B25" w14:paraId="7663BCA6" w14:textId="77777777" w:rsidTr="00901D0C">
        <w:tc>
          <w:tcPr>
            <w:tcW w:w="1811" w:type="dxa"/>
          </w:tcPr>
          <w:p w14:paraId="63525FC6" w14:textId="3945BF69" w:rsidR="00FA1B8B" w:rsidRPr="00C67B25" w:rsidRDefault="00FA1B8B" w:rsidP="002C56DE">
            <w:pPr>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Li Nan</w:t>
            </w:r>
          </w:p>
        </w:tc>
        <w:tc>
          <w:tcPr>
            <w:tcW w:w="6281" w:type="dxa"/>
          </w:tcPr>
          <w:p w14:paraId="6A310A44" w14:textId="1BDD96C6" w:rsidR="00FA1B8B" w:rsidRPr="00C67B25" w:rsidRDefault="00FA1B8B" w:rsidP="002C56DE">
            <w:pPr>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Chief Physician of Beijing Cancer Hospital</w:t>
            </w:r>
          </w:p>
        </w:tc>
      </w:tr>
      <w:tr w:rsidR="00FA1B8B" w:rsidRPr="00C67B25" w14:paraId="04976DDC" w14:textId="77777777" w:rsidTr="00901D0C">
        <w:tc>
          <w:tcPr>
            <w:tcW w:w="1811" w:type="dxa"/>
          </w:tcPr>
          <w:p w14:paraId="6B49265C" w14:textId="3EA773FE" w:rsidR="00FA1B8B" w:rsidRPr="00C67B25" w:rsidRDefault="00FA1B8B" w:rsidP="002C56DE">
            <w:pPr>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Li Ye</w:t>
            </w:r>
          </w:p>
        </w:tc>
        <w:tc>
          <w:tcPr>
            <w:tcW w:w="6281" w:type="dxa"/>
          </w:tcPr>
          <w:p w14:paraId="70519393" w14:textId="69BB3B0F" w:rsidR="00FA1B8B" w:rsidRPr="00C67B25" w:rsidRDefault="00FA1B8B" w:rsidP="002C56DE">
            <w:pPr>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Researcher of Shenzhen Institute of Advanced </w:t>
            </w:r>
            <w:r>
              <w:rPr>
                <w:rFonts w:ascii="Times New Roman" w:eastAsia="FangSong_GB2312" w:hAnsi="Times New Roman" w:cs="Times New Roman"/>
                <w:sz w:val="32"/>
                <w:szCs w:val="32"/>
              </w:rPr>
              <w:lastRenderedPageBreak/>
              <w:t>Technology of Chinese Academy of Sciences</w:t>
            </w:r>
          </w:p>
        </w:tc>
      </w:tr>
      <w:tr w:rsidR="00FA1B8B" w:rsidRPr="00C67B25" w14:paraId="7697C47D" w14:textId="77777777" w:rsidTr="00901D0C">
        <w:tc>
          <w:tcPr>
            <w:tcW w:w="1811" w:type="dxa"/>
          </w:tcPr>
          <w:p w14:paraId="405E4359" w14:textId="57C4E487" w:rsidR="00CC5E17" w:rsidRPr="00C67B25" w:rsidRDefault="00CC5E17" w:rsidP="002C56DE">
            <w:pPr>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lastRenderedPageBreak/>
              <w:t>Lu Jian</w:t>
            </w:r>
          </w:p>
        </w:tc>
        <w:tc>
          <w:tcPr>
            <w:tcW w:w="6281" w:type="dxa"/>
          </w:tcPr>
          <w:p w14:paraId="7B4A9089" w14:textId="3D3365F5" w:rsidR="00CC5E17" w:rsidRPr="00C67B25" w:rsidRDefault="00CC5E17" w:rsidP="002C56DE">
            <w:pPr>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Chief Physician of Peking University Third Hospital</w:t>
            </w:r>
          </w:p>
        </w:tc>
      </w:tr>
      <w:tr w:rsidR="00FA1B8B" w:rsidRPr="00C67B25" w14:paraId="0AE1D082" w14:textId="77777777" w:rsidTr="00901D0C">
        <w:tc>
          <w:tcPr>
            <w:tcW w:w="1811" w:type="dxa"/>
          </w:tcPr>
          <w:p w14:paraId="3759DED4" w14:textId="50BF093D" w:rsidR="00D24DD6" w:rsidRPr="00C67B25" w:rsidRDefault="00D24DD6" w:rsidP="002C56DE">
            <w:pPr>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Ma </w:t>
            </w:r>
            <w:proofErr w:type="spellStart"/>
            <w:r>
              <w:rPr>
                <w:rFonts w:ascii="Times New Roman" w:eastAsia="FangSong_GB2312" w:hAnsi="Times New Roman" w:cs="Times New Roman"/>
                <w:sz w:val="32"/>
                <w:szCs w:val="32"/>
              </w:rPr>
              <w:t>Guolin</w:t>
            </w:r>
            <w:proofErr w:type="spellEnd"/>
          </w:p>
        </w:tc>
        <w:tc>
          <w:tcPr>
            <w:tcW w:w="6281" w:type="dxa"/>
          </w:tcPr>
          <w:p w14:paraId="0DC648C1" w14:textId="2DCC84AB" w:rsidR="00D24DD6" w:rsidRPr="00C67B25" w:rsidRDefault="00D24DD6" w:rsidP="002C56DE">
            <w:pPr>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Professor of China-Japan Friendship Hospital</w:t>
            </w:r>
          </w:p>
        </w:tc>
      </w:tr>
      <w:tr w:rsidR="00FA1B8B" w:rsidRPr="00C67B25" w14:paraId="0E7261AF" w14:textId="77777777" w:rsidTr="00901D0C">
        <w:tc>
          <w:tcPr>
            <w:tcW w:w="1811" w:type="dxa"/>
          </w:tcPr>
          <w:p w14:paraId="1408CE24" w14:textId="08DDA96E" w:rsidR="00D24DD6" w:rsidRPr="00C67B25" w:rsidRDefault="00D24DD6" w:rsidP="002C56DE">
            <w:pPr>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Zu Jian</w:t>
            </w:r>
          </w:p>
        </w:tc>
        <w:tc>
          <w:tcPr>
            <w:tcW w:w="6281" w:type="dxa"/>
          </w:tcPr>
          <w:p w14:paraId="30D8F66C" w14:textId="0190A6DD" w:rsidR="00D24DD6" w:rsidRPr="00C67B25" w:rsidRDefault="00D24DD6" w:rsidP="002C56DE">
            <w:pPr>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Professor of Xi’an </w:t>
            </w:r>
            <w:proofErr w:type="spellStart"/>
            <w:r>
              <w:rPr>
                <w:rFonts w:ascii="Times New Roman" w:eastAsia="FangSong_GB2312" w:hAnsi="Times New Roman" w:cs="Times New Roman"/>
                <w:sz w:val="32"/>
                <w:szCs w:val="32"/>
              </w:rPr>
              <w:t>Jiaotong</w:t>
            </w:r>
            <w:proofErr w:type="spellEnd"/>
            <w:r>
              <w:rPr>
                <w:rFonts w:ascii="Times New Roman" w:eastAsia="FangSong_GB2312" w:hAnsi="Times New Roman" w:cs="Times New Roman"/>
                <w:sz w:val="32"/>
                <w:szCs w:val="32"/>
              </w:rPr>
              <w:t xml:space="preserve"> University</w:t>
            </w:r>
          </w:p>
        </w:tc>
      </w:tr>
    </w:tbl>
    <w:p w14:paraId="1B59E928" w14:textId="77777777" w:rsidR="00FA1B8B" w:rsidRPr="00C67B25" w:rsidRDefault="00FA1B8B" w:rsidP="002C56DE">
      <w:pPr>
        <w:spacing w:line="360" w:lineRule="auto"/>
        <w:rPr>
          <w:rFonts w:ascii="Times New Roman" w:hAnsi="Times New Roman" w:cs="Times New Roman"/>
        </w:rPr>
      </w:pPr>
    </w:p>
    <w:sectPr w:rsidR="00FA1B8B" w:rsidRPr="00C67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rif">
    <w:altName w:val="Calibri"/>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方正小标宋_GBK">
    <w:altName w:val="SimHei"/>
    <w:panose1 w:val="020B0604020202020204"/>
    <w:charset w:val="86"/>
    <w:family w:val="auto"/>
    <w:pitch w:val="default"/>
    <w:sig w:usb0="00000000" w:usb1="00000000" w:usb2="00082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6F8"/>
    <w:multiLevelType w:val="hybridMultilevel"/>
    <w:tmpl w:val="F492300C"/>
    <w:lvl w:ilvl="0" w:tplc="988A7DB4">
      <w:start w:val="1"/>
      <w:numFmt w:val="japaneseCounting"/>
      <w:lvlText w:val="%1、"/>
      <w:lvlJc w:val="left"/>
      <w:pPr>
        <w:ind w:left="1360" w:hanging="720"/>
      </w:pPr>
      <w:rPr>
        <w:rFonts w:hint="default"/>
      </w:rPr>
    </w:lvl>
    <w:lvl w:ilvl="1" w:tplc="20000019" w:tentative="1">
      <w:start w:val="1"/>
      <w:numFmt w:val="lowerLetter"/>
      <w:lvlText w:val="%2."/>
      <w:lvlJc w:val="left"/>
      <w:pPr>
        <w:ind w:left="1720" w:hanging="360"/>
      </w:pPr>
    </w:lvl>
    <w:lvl w:ilvl="2" w:tplc="2000001B" w:tentative="1">
      <w:start w:val="1"/>
      <w:numFmt w:val="lowerRoman"/>
      <w:lvlText w:val="%3."/>
      <w:lvlJc w:val="right"/>
      <w:pPr>
        <w:ind w:left="2440" w:hanging="180"/>
      </w:pPr>
    </w:lvl>
    <w:lvl w:ilvl="3" w:tplc="2000000F" w:tentative="1">
      <w:start w:val="1"/>
      <w:numFmt w:val="decimal"/>
      <w:lvlText w:val="%4."/>
      <w:lvlJc w:val="left"/>
      <w:pPr>
        <w:ind w:left="3160" w:hanging="360"/>
      </w:pPr>
    </w:lvl>
    <w:lvl w:ilvl="4" w:tplc="20000019" w:tentative="1">
      <w:start w:val="1"/>
      <w:numFmt w:val="lowerLetter"/>
      <w:lvlText w:val="%5."/>
      <w:lvlJc w:val="left"/>
      <w:pPr>
        <w:ind w:left="3880" w:hanging="360"/>
      </w:pPr>
    </w:lvl>
    <w:lvl w:ilvl="5" w:tplc="2000001B" w:tentative="1">
      <w:start w:val="1"/>
      <w:numFmt w:val="lowerRoman"/>
      <w:lvlText w:val="%6."/>
      <w:lvlJc w:val="right"/>
      <w:pPr>
        <w:ind w:left="4600" w:hanging="180"/>
      </w:pPr>
    </w:lvl>
    <w:lvl w:ilvl="6" w:tplc="2000000F" w:tentative="1">
      <w:start w:val="1"/>
      <w:numFmt w:val="decimal"/>
      <w:lvlText w:val="%7."/>
      <w:lvlJc w:val="left"/>
      <w:pPr>
        <w:ind w:left="5320" w:hanging="360"/>
      </w:pPr>
    </w:lvl>
    <w:lvl w:ilvl="7" w:tplc="20000019" w:tentative="1">
      <w:start w:val="1"/>
      <w:numFmt w:val="lowerLetter"/>
      <w:lvlText w:val="%8."/>
      <w:lvlJc w:val="left"/>
      <w:pPr>
        <w:ind w:left="6040" w:hanging="360"/>
      </w:pPr>
    </w:lvl>
    <w:lvl w:ilvl="8" w:tplc="2000001B" w:tentative="1">
      <w:start w:val="1"/>
      <w:numFmt w:val="lowerRoman"/>
      <w:lvlText w:val="%9."/>
      <w:lvlJc w:val="right"/>
      <w:pPr>
        <w:ind w:left="6760" w:hanging="180"/>
      </w:pPr>
    </w:lvl>
  </w:abstractNum>
  <w:abstractNum w:abstractNumId="1" w15:restartNumberingAfterBreak="0">
    <w:nsid w:val="550C7BBC"/>
    <w:multiLevelType w:val="hybridMultilevel"/>
    <w:tmpl w:val="3230DB42"/>
    <w:lvl w:ilvl="0" w:tplc="E23A7BBA">
      <w:start w:val="1"/>
      <w:numFmt w:val="decimal"/>
      <w:lvlText w:val="（%1）"/>
      <w:lvlJc w:val="left"/>
      <w:pPr>
        <w:ind w:left="1720" w:hanging="1080"/>
      </w:pPr>
      <w:rPr>
        <w:rFonts w:hint="default"/>
      </w:rPr>
    </w:lvl>
    <w:lvl w:ilvl="1" w:tplc="20000019" w:tentative="1">
      <w:start w:val="1"/>
      <w:numFmt w:val="lowerLetter"/>
      <w:lvlText w:val="%2."/>
      <w:lvlJc w:val="left"/>
      <w:pPr>
        <w:ind w:left="1720" w:hanging="360"/>
      </w:pPr>
    </w:lvl>
    <w:lvl w:ilvl="2" w:tplc="2000001B" w:tentative="1">
      <w:start w:val="1"/>
      <w:numFmt w:val="lowerRoman"/>
      <w:lvlText w:val="%3."/>
      <w:lvlJc w:val="right"/>
      <w:pPr>
        <w:ind w:left="2440" w:hanging="180"/>
      </w:pPr>
    </w:lvl>
    <w:lvl w:ilvl="3" w:tplc="2000000F" w:tentative="1">
      <w:start w:val="1"/>
      <w:numFmt w:val="decimal"/>
      <w:lvlText w:val="%4."/>
      <w:lvlJc w:val="left"/>
      <w:pPr>
        <w:ind w:left="3160" w:hanging="360"/>
      </w:pPr>
    </w:lvl>
    <w:lvl w:ilvl="4" w:tplc="20000019" w:tentative="1">
      <w:start w:val="1"/>
      <w:numFmt w:val="lowerLetter"/>
      <w:lvlText w:val="%5."/>
      <w:lvlJc w:val="left"/>
      <w:pPr>
        <w:ind w:left="3880" w:hanging="360"/>
      </w:pPr>
    </w:lvl>
    <w:lvl w:ilvl="5" w:tplc="2000001B" w:tentative="1">
      <w:start w:val="1"/>
      <w:numFmt w:val="lowerRoman"/>
      <w:lvlText w:val="%6."/>
      <w:lvlJc w:val="right"/>
      <w:pPr>
        <w:ind w:left="4600" w:hanging="180"/>
      </w:pPr>
    </w:lvl>
    <w:lvl w:ilvl="6" w:tplc="2000000F" w:tentative="1">
      <w:start w:val="1"/>
      <w:numFmt w:val="decimal"/>
      <w:lvlText w:val="%7."/>
      <w:lvlJc w:val="left"/>
      <w:pPr>
        <w:ind w:left="5320" w:hanging="360"/>
      </w:pPr>
    </w:lvl>
    <w:lvl w:ilvl="7" w:tplc="20000019" w:tentative="1">
      <w:start w:val="1"/>
      <w:numFmt w:val="lowerLetter"/>
      <w:lvlText w:val="%8."/>
      <w:lvlJc w:val="left"/>
      <w:pPr>
        <w:ind w:left="6040" w:hanging="360"/>
      </w:pPr>
    </w:lvl>
    <w:lvl w:ilvl="8" w:tplc="2000001B" w:tentative="1">
      <w:start w:val="1"/>
      <w:numFmt w:val="lowerRoman"/>
      <w:lvlText w:val="%9."/>
      <w:lvlJc w:val="right"/>
      <w:pPr>
        <w:ind w:left="6760" w:hanging="180"/>
      </w:pPr>
    </w:lvl>
  </w:abstractNum>
  <w:abstractNum w:abstractNumId="2" w15:restartNumberingAfterBreak="0">
    <w:nsid w:val="57BB5675"/>
    <w:multiLevelType w:val="hybridMultilevel"/>
    <w:tmpl w:val="B784CDE6"/>
    <w:lvl w:ilvl="0" w:tplc="286E84C4">
      <w:start w:val="1"/>
      <w:numFmt w:val="decimal"/>
      <w:lvlText w:val="(%1)"/>
      <w:lvlJc w:val="left"/>
      <w:pPr>
        <w:ind w:left="1360" w:hanging="72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3" w15:restartNumberingAfterBreak="0">
    <w:nsid w:val="5FC139F2"/>
    <w:multiLevelType w:val="multilevel"/>
    <w:tmpl w:val="5FC139F2"/>
    <w:lvl w:ilvl="0">
      <w:start w:val="1"/>
      <w:numFmt w:val="decimal"/>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 w15:restartNumberingAfterBreak="0">
    <w:nsid w:val="753D0742"/>
    <w:multiLevelType w:val="hybridMultilevel"/>
    <w:tmpl w:val="564AB9F4"/>
    <w:lvl w:ilvl="0" w:tplc="D4462464">
      <w:start w:val="1"/>
      <w:numFmt w:val="upperRoman"/>
      <w:lvlText w:val="%1."/>
      <w:lvlJc w:val="left"/>
      <w:pPr>
        <w:ind w:left="1360" w:hanging="720"/>
      </w:pPr>
      <w:rPr>
        <w:rFonts w:hint="default"/>
      </w:rPr>
    </w:lvl>
    <w:lvl w:ilvl="1" w:tplc="20000019" w:tentative="1">
      <w:start w:val="1"/>
      <w:numFmt w:val="lowerLetter"/>
      <w:lvlText w:val="%2."/>
      <w:lvlJc w:val="left"/>
      <w:pPr>
        <w:ind w:left="1720" w:hanging="360"/>
      </w:pPr>
    </w:lvl>
    <w:lvl w:ilvl="2" w:tplc="2000001B" w:tentative="1">
      <w:start w:val="1"/>
      <w:numFmt w:val="lowerRoman"/>
      <w:lvlText w:val="%3."/>
      <w:lvlJc w:val="right"/>
      <w:pPr>
        <w:ind w:left="2440" w:hanging="180"/>
      </w:pPr>
    </w:lvl>
    <w:lvl w:ilvl="3" w:tplc="2000000F" w:tentative="1">
      <w:start w:val="1"/>
      <w:numFmt w:val="decimal"/>
      <w:lvlText w:val="%4."/>
      <w:lvlJc w:val="left"/>
      <w:pPr>
        <w:ind w:left="3160" w:hanging="360"/>
      </w:pPr>
    </w:lvl>
    <w:lvl w:ilvl="4" w:tplc="20000019" w:tentative="1">
      <w:start w:val="1"/>
      <w:numFmt w:val="lowerLetter"/>
      <w:lvlText w:val="%5."/>
      <w:lvlJc w:val="left"/>
      <w:pPr>
        <w:ind w:left="3880" w:hanging="360"/>
      </w:pPr>
    </w:lvl>
    <w:lvl w:ilvl="5" w:tplc="2000001B" w:tentative="1">
      <w:start w:val="1"/>
      <w:numFmt w:val="lowerRoman"/>
      <w:lvlText w:val="%6."/>
      <w:lvlJc w:val="right"/>
      <w:pPr>
        <w:ind w:left="4600" w:hanging="180"/>
      </w:pPr>
    </w:lvl>
    <w:lvl w:ilvl="6" w:tplc="2000000F" w:tentative="1">
      <w:start w:val="1"/>
      <w:numFmt w:val="decimal"/>
      <w:lvlText w:val="%7."/>
      <w:lvlJc w:val="left"/>
      <w:pPr>
        <w:ind w:left="5320" w:hanging="360"/>
      </w:pPr>
    </w:lvl>
    <w:lvl w:ilvl="7" w:tplc="20000019" w:tentative="1">
      <w:start w:val="1"/>
      <w:numFmt w:val="lowerLetter"/>
      <w:lvlText w:val="%8."/>
      <w:lvlJc w:val="left"/>
      <w:pPr>
        <w:ind w:left="6040" w:hanging="360"/>
      </w:pPr>
    </w:lvl>
    <w:lvl w:ilvl="8" w:tplc="2000001B" w:tentative="1">
      <w:start w:val="1"/>
      <w:numFmt w:val="lowerRoman"/>
      <w:lvlText w:val="%9."/>
      <w:lvlJc w:val="right"/>
      <w:pPr>
        <w:ind w:left="676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I4YWVkMzRiMWU3NTg1MDhmNWY3NjM2NTc2Mjg4ZGIifQ=="/>
  </w:docVars>
  <w:rsids>
    <w:rsidRoot w:val="77263D57"/>
    <w:rsid w:val="00043783"/>
    <w:rsid w:val="00176B12"/>
    <w:rsid w:val="002C56DE"/>
    <w:rsid w:val="002E0D48"/>
    <w:rsid w:val="00334D48"/>
    <w:rsid w:val="003414F5"/>
    <w:rsid w:val="003C6C40"/>
    <w:rsid w:val="004414FC"/>
    <w:rsid w:val="005305FA"/>
    <w:rsid w:val="005403F7"/>
    <w:rsid w:val="006474EB"/>
    <w:rsid w:val="007F0329"/>
    <w:rsid w:val="00884983"/>
    <w:rsid w:val="008B7E26"/>
    <w:rsid w:val="008D00A8"/>
    <w:rsid w:val="00901D0C"/>
    <w:rsid w:val="0098090B"/>
    <w:rsid w:val="009D70AB"/>
    <w:rsid w:val="00A04471"/>
    <w:rsid w:val="00A45360"/>
    <w:rsid w:val="00AF0545"/>
    <w:rsid w:val="00B3515F"/>
    <w:rsid w:val="00BC7CD6"/>
    <w:rsid w:val="00C44014"/>
    <w:rsid w:val="00C67B25"/>
    <w:rsid w:val="00CC5E17"/>
    <w:rsid w:val="00D07BDA"/>
    <w:rsid w:val="00D221F3"/>
    <w:rsid w:val="00D24DD6"/>
    <w:rsid w:val="00D639D0"/>
    <w:rsid w:val="00D77CED"/>
    <w:rsid w:val="00DB641A"/>
    <w:rsid w:val="00E44CF1"/>
    <w:rsid w:val="00E44D9D"/>
    <w:rsid w:val="00E6013B"/>
    <w:rsid w:val="00E6572A"/>
    <w:rsid w:val="00EE4A58"/>
    <w:rsid w:val="00EF78C3"/>
    <w:rsid w:val="00F21B55"/>
    <w:rsid w:val="00F2713C"/>
    <w:rsid w:val="00FA1B8B"/>
    <w:rsid w:val="0324614C"/>
    <w:rsid w:val="1A954577"/>
    <w:rsid w:val="37DB6923"/>
    <w:rsid w:val="42A349F6"/>
    <w:rsid w:val="77263D57"/>
    <w:rsid w:val="77F67F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BB6D7"/>
  <w15:docId w15:val="{A5F7C343-800E-1F4C-82D0-2BB3DB79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szCs w:val="20"/>
    </w:rPr>
  </w:style>
  <w:style w:type="paragraph" w:styleId="NormalWeb">
    <w:name w:val="Normal (Web)"/>
    <w:basedOn w:val="Normal"/>
    <w:qFormat/>
    <w:pPr>
      <w:jc w:val="left"/>
    </w:pPr>
    <w:rPr>
      <w:rFonts w:cs="Times New Roman"/>
      <w:kern w:val="0"/>
      <w:sz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338DE6"/>
      <w:u w:val="none"/>
    </w:rPr>
  </w:style>
  <w:style w:type="character" w:styleId="Emphasis">
    <w:name w:val="Emphasis"/>
    <w:basedOn w:val="DefaultParagraphFont"/>
    <w:qFormat/>
  </w:style>
  <w:style w:type="character" w:styleId="HTMLDefinition">
    <w:name w:val="HTML Definition"/>
    <w:basedOn w:val="DefaultParagraphFont"/>
    <w:qFormat/>
  </w:style>
  <w:style w:type="character" w:styleId="HTMLVariable">
    <w:name w:val="HTML Variable"/>
    <w:basedOn w:val="DefaultParagraphFont"/>
    <w:qFormat/>
  </w:style>
  <w:style w:type="character" w:styleId="Hyperlink">
    <w:name w:val="Hyperlink"/>
    <w:basedOn w:val="DefaultParagraphFont"/>
    <w:qFormat/>
    <w:rPr>
      <w:color w:val="338DE6"/>
      <w:u w:val="none"/>
    </w:rPr>
  </w:style>
  <w:style w:type="character" w:styleId="HTMLCode">
    <w:name w:val="HTML Code"/>
    <w:basedOn w:val="DefaultParagraphFont"/>
    <w:qFormat/>
    <w:rPr>
      <w:rFonts w:ascii="serif" w:eastAsia="serif" w:hAnsi="serif" w:cs="serif" w:hint="default"/>
      <w:sz w:val="21"/>
      <w:szCs w:val="21"/>
    </w:rPr>
  </w:style>
  <w:style w:type="character" w:styleId="CommentReference">
    <w:name w:val="annotation reference"/>
    <w:basedOn w:val="DefaultParagraphFont"/>
    <w:qFormat/>
    <w:rPr>
      <w:sz w:val="16"/>
      <w:szCs w:val="16"/>
    </w:rPr>
  </w:style>
  <w:style w:type="character" w:styleId="HTMLCite">
    <w:name w:val="HTML Cite"/>
    <w:basedOn w:val="DefaultParagraphFont"/>
    <w:qFormat/>
  </w:style>
  <w:style w:type="character" w:styleId="HTMLKeyboard">
    <w:name w:val="HTML Keyboard"/>
    <w:basedOn w:val="DefaultParagraphFont"/>
    <w:qFormat/>
    <w:rPr>
      <w:rFonts w:ascii="serif" w:eastAsia="serif" w:hAnsi="serif" w:cs="serif" w:hint="default"/>
      <w:sz w:val="21"/>
      <w:szCs w:val="21"/>
    </w:rPr>
  </w:style>
  <w:style w:type="character" w:styleId="HTMLSample">
    <w:name w:val="HTML Sample"/>
    <w:basedOn w:val="DefaultParagraphFont"/>
    <w:qFormat/>
    <w:rPr>
      <w:rFonts w:ascii="serif" w:eastAsia="serif" w:hAnsi="serif" w:cs="serif"/>
      <w:sz w:val="21"/>
      <w:szCs w:val="21"/>
    </w:rPr>
  </w:style>
  <w:style w:type="character" w:customStyle="1" w:styleId="two-lines">
    <w:name w:val="two-lines"/>
    <w:basedOn w:val="DefaultParagraphFont"/>
    <w:qFormat/>
  </w:style>
  <w:style w:type="character" w:customStyle="1" w:styleId="trumbowyg-msg-error">
    <w:name w:val="trumbowyg-msg-error"/>
    <w:basedOn w:val="DefaultParagraphFont"/>
    <w:qFormat/>
    <w:rPr>
      <w:color w:val="E74C3C"/>
    </w:rPr>
  </w:style>
  <w:style w:type="character" w:customStyle="1" w:styleId="trumbowyg-msg-error1">
    <w:name w:val="trumbowyg-msg-error1"/>
    <w:basedOn w:val="DefaultParagraphFont"/>
    <w:qFormat/>
    <w:rPr>
      <w:color w:val="E74C3C"/>
    </w:rPr>
  </w:style>
  <w:style w:type="character" w:customStyle="1" w:styleId="hidden4">
    <w:name w:val="hidden4"/>
    <w:basedOn w:val="DefaultParagraphFont"/>
    <w:qFormat/>
    <w:rPr>
      <w:vanish/>
    </w:rPr>
  </w:style>
  <w:style w:type="character" w:customStyle="1" w:styleId="one-lines">
    <w:name w:val="one-lines"/>
    <w:basedOn w:val="DefaultParagraphFont"/>
    <w:qFormat/>
  </w:style>
  <w:style w:type="character" w:customStyle="1" w:styleId="hover7">
    <w:name w:val="hover7"/>
    <w:basedOn w:val="DefaultParagraphFont"/>
    <w:qFormat/>
    <w:rPr>
      <w:color w:val="315EFB"/>
    </w:rPr>
  </w:style>
  <w:style w:type="character" w:customStyle="1" w:styleId="37aak">
    <w:name w:val="_37aak"/>
    <w:basedOn w:val="DefaultParagraphFont"/>
    <w:qFormat/>
  </w:style>
  <w:style w:type="character" w:customStyle="1" w:styleId="hidden">
    <w:name w:val="hidden"/>
    <w:basedOn w:val="DefaultParagraphFont"/>
    <w:qFormat/>
    <w:rPr>
      <w:vanish/>
    </w:rPr>
  </w:style>
  <w:style w:type="character" w:customStyle="1" w:styleId="nth-child1">
    <w:name w:val="nth-child(1)"/>
    <w:basedOn w:val="DefaultParagraphFont"/>
    <w:qFormat/>
  </w:style>
  <w:style w:type="character" w:customStyle="1" w:styleId="nth-child11">
    <w:name w:val="nth-child(1)1"/>
    <w:basedOn w:val="DefaultParagraphFont"/>
    <w:qFormat/>
  </w:style>
  <w:style w:type="character" w:customStyle="1" w:styleId="CommentTextChar">
    <w:name w:val="Comment Text Char"/>
    <w:basedOn w:val="DefaultParagraphFont"/>
    <w:link w:val="CommentText"/>
    <w:qFormat/>
    <w:rPr>
      <w:rFonts w:asciiTheme="minorHAnsi" w:eastAsiaTheme="minorEastAsia" w:hAnsiTheme="minorHAnsi" w:cstheme="minorBidi"/>
      <w:kern w:val="2"/>
      <w:lang w:val="en-US"/>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kern w:val="2"/>
      <w:lang w:val="en-US"/>
    </w:rPr>
  </w:style>
  <w:style w:type="paragraph" w:styleId="Revision">
    <w:name w:val="Revision"/>
    <w:hidden/>
    <w:uiPriority w:val="99"/>
    <w:semiHidden/>
    <w:rsid w:val="006474EB"/>
    <w:rPr>
      <w:rFonts w:asciiTheme="minorHAnsi" w:eastAsiaTheme="minorEastAsia" w:hAnsiTheme="minorHAnsi" w:cstheme="minorBidi"/>
      <w:kern w:val="2"/>
      <w:sz w:val="21"/>
      <w:szCs w:val="22"/>
    </w:rPr>
  </w:style>
  <w:style w:type="paragraph" w:styleId="ListParagraph">
    <w:name w:val="List Paragraph"/>
    <w:basedOn w:val="Normal"/>
    <w:uiPriority w:val="99"/>
    <w:qFormat/>
    <w:rsid w:val="00043783"/>
    <w:pPr>
      <w:ind w:left="720"/>
      <w:contextualSpacing/>
    </w:pPr>
  </w:style>
  <w:style w:type="paragraph" w:styleId="BalloonText">
    <w:name w:val="Balloon Text"/>
    <w:basedOn w:val="Normal"/>
    <w:link w:val="BalloonTextChar"/>
    <w:rsid w:val="00043783"/>
    <w:rPr>
      <w:rFonts w:ascii="Segoe UI" w:hAnsi="Segoe UI" w:cs="Segoe UI"/>
      <w:sz w:val="18"/>
      <w:szCs w:val="18"/>
    </w:rPr>
  </w:style>
  <w:style w:type="character" w:customStyle="1" w:styleId="BalloonTextChar">
    <w:name w:val="Balloon Text Char"/>
    <w:basedOn w:val="DefaultParagraphFont"/>
    <w:link w:val="BalloonText"/>
    <w:rsid w:val="00043783"/>
    <w:rPr>
      <w:rFonts w:ascii="Segoe UI" w:eastAsiaTheme="minorEastAsia" w:hAnsi="Segoe UI" w:cs="Segoe UI"/>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7846">
      <w:bodyDiv w:val="1"/>
      <w:marLeft w:val="0"/>
      <w:marRight w:val="0"/>
      <w:marTop w:val="0"/>
      <w:marBottom w:val="0"/>
      <w:divBdr>
        <w:top w:val="none" w:sz="0" w:space="0" w:color="auto"/>
        <w:left w:val="none" w:sz="0" w:space="0" w:color="auto"/>
        <w:bottom w:val="none" w:sz="0" w:space="0" w:color="auto"/>
        <w:right w:val="none" w:sz="0" w:space="0" w:color="auto"/>
      </w:divBdr>
    </w:div>
    <w:div w:id="2052685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FDCT</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dc:creator>
  <cp:lastModifiedBy>Jacky Leong</cp:lastModifiedBy>
  <cp:revision>22</cp:revision>
  <dcterms:created xsi:type="dcterms:W3CDTF">2023-07-26T06:36:00Z</dcterms:created>
  <dcterms:modified xsi:type="dcterms:W3CDTF">2023-09-08T07:29:00Z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2052-5.4.0.7910</vt:lpwstr>
  </property>
  <property fmtid="{D5CDD505-2E9C-101B-9397-08002B2CF9AE}" pid="3" name="ICV">
    <vt:lpwstr>94BCFEA7ADC24A48975E9BD9240C9775_13</vt:lpwstr>
  </property>
  <property fmtid="{D5CDD505-2E9C-101B-9397-08002B2CF9AE}" pid="4" name="GrammarlyDocumentId">
    <vt:lpwstr>6c0151fe548f554dae3555d639c5b9c69673641ec3227030e525edf81597b441</vt:lpwstr>
  </property>
</Properties>
</file>